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4DE" w:rsidRDefault="003874DE" w:rsidP="003874DE">
      <w:pPr>
        <w:jc w:val="center"/>
        <w:rPr>
          <w:rFonts w:ascii="Georgia" w:hAnsi="Georgia"/>
          <w:b/>
          <w:sz w:val="96"/>
          <w:szCs w:val="96"/>
        </w:rPr>
      </w:pPr>
    </w:p>
    <w:p w:rsidR="003874DE" w:rsidRDefault="003874DE" w:rsidP="003874DE">
      <w:pPr>
        <w:jc w:val="center"/>
        <w:rPr>
          <w:rFonts w:ascii="Georgia" w:hAnsi="Georgia"/>
          <w:b/>
          <w:sz w:val="96"/>
          <w:szCs w:val="96"/>
        </w:rPr>
      </w:pPr>
    </w:p>
    <w:p w:rsidR="003874DE" w:rsidRDefault="003874DE" w:rsidP="003874DE">
      <w:pPr>
        <w:jc w:val="center"/>
        <w:rPr>
          <w:rFonts w:ascii="Georgia" w:hAnsi="Georgia"/>
          <w:b/>
          <w:sz w:val="96"/>
          <w:szCs w:val="96"/>
        </w:rPr>
      </w:pPr>
      <w:r w:rsidRPr="003874DE">
        <w:rPr>
          <w:rFonts w:ascii="Georgia" w:hAnsi="Georgia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-932815</wp:posOffset>
            </wp:positionV>
            <wp:extent cx="2238375" cy="3343275"/>
            <wp:effectExtent l="19050" t="0" r="9525" b="0"/>
            <wp:wrapThrough wrapText="bothSides">
              <wp:wrapPolygon edited="0">
                <wp:start x="-184" y="0"/>
                <wp:lineTo x="-184" y="21526"/>
                <wp:lineTo x="21692" y="21526"/>
                <wp:lineTo x="21692" y="0"/>
                <wp:lineTo x="-18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4DE" w:rsidRDefault="003874DE" w:rsidP="003874DE">
      <w:pPr>
        <w:jc w:val="center"/>
        <w:rPr>
          <w:rFonts w:ascii="Georgia" w:hAnsi="Georgia"/>
          <w:b/>
          <w:sz w:val="96"/>
          <w:szCs w:val="96"/>
        </w:rPr>
      </w:pPr>
    </w:p>
    <w:p w:rsidR="003874DE" w:rsidRDefault="003874DE" w:rsidP="003874DE">
      <w:pPr>
        <w:jc w:val="right"/>
        <w:rPr>
          <w:rFonts w:ascii="Georgia" w:hAnsi="Georgia"/>
          <w:b/>
          <w:sz w:val="96"/>
          <w:szCs w:val="96"/>
        </w:rPr>
      </w:pPr>
    </w:p>
    <w:p w:rsidR="003874DE" w:rsidRPr="003874DE" w:rsidRDefault="003874DE" w:rsidP="003874D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874DE">
        <w:rPr>
          <w:rFonts w:ascii="Times New Roman" w:hAnsi="Times New Roman" w:cs="Times New Roman"/>
          <w:b/>
          <w:sz w:val="96"/>
          <w:szCs w:val="96"/>
        </w:rPr>
        <w:t>ПРОЕКТ</w:t>
      </w:r>
    </w:p>
    <w:p w:rsidR="003874DE" w:rsidRPr="003874DE" w:rsidRDefault="0012452C" w:rsidP="003874DE">
      <w:pPr>
        <w:jc w:val="right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«Хочу расти здоровым</w:t>
      </w:r>
      <w:r w:rsidR="003874DE" w:rsidRPr="003874DE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3874DE" w:rsidRPr="003874DE" w:rsidRDefault="003874DE" w:rsidP="003874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74DE">
        <w:rPr>
          <w:rFonts w:ascii="Times New Roman" w:hAnsi="Times New Roman" w:cs="Times New Roman"/>
          <w:b/>
          <w:sz w:val="40"/>
          <w:szCs w:val="40"/>
        </w:rPr>
        <w:t>(средняя группа)</w:t>
      </w:r>
    </w:p>
    <w:p w:rsidR="000669D7" w:rsidRPr="003874DE" w:rsidRDefault="000669D7">
      <w:pPr>
        <w:rPr>
          <w:rFonts w:ascii="Times New Roman" w:hAnsi="Times New Roman" w:cs="Times New Roman"/>
        </w:rPr>
      </w:pPr>
    </w:p>
    <w:p w:rsidR="003874DE" w:rsidRPr="003874DE" w:rsidRDefault="003874DE">
      <w:pPr>
        <w:rPr>
          <w:rFonts w:ascii="Times New Roman" w:hAnsi="Times New Roman" w:cs="Times New Roman"/>
        </w:rPr>
      </w:pPr>
    </w:p>
    <w:p w:rsidR="003874DE" w:rsidRPr="003874DE" w:rsidRDefault="003874DE">
      <w:pPr>
        <w:rPr>
          <w:rFonts w:ascii="Times New Roman" w:hAnsi="Times New Roman" w:cs="Times New Roman"/>
        </w:rPr>
      </w:pPr>
    </w:p>
    <w:p w:rsidR="003874DE" w:rsidRPr="003874DE" w:rsidRDefault="003874DE">
      <w:pPr>
        <w:rPr>
          <w:rFonts w:ascii="Times New Roman" w:hAnsi="Times New Roman" w:cs="Times New Roman"/>
        </w:rPr>
      </w:pPr>
    </w:p>
    <w:p w:rsidR="003874DE" w:rsidRPr="003874DE" w:rsidRDefault="003874DE">
      <w:pPr>
        <w:rPr>
          <w:rFonts w:ascii="Times New Roman" w:hAnsi="Times New Roman" w:cs="Times New Roman"/>
        </w:rPr>
      </w:pPr>
    </w:p>
    <w:p w:rsidR="003874DE" w:rsidRPr="003874DE" w:rsidRDefault="003874DE">
      <w:pPr>
        <w:rPr>
          <w:rFonts w:ascii="Times New Roman" w:hAnsi="Times New Roman" w:cs="Times New Roman"/>
        </w:rPr>
      </w:pPr>
    </w:p>
    <w:p w:rsidR="003874DE" w:rsidRPr="003874DE" w:rsidRDefault="003874DE" w:rsidP="003874DE">
      <w:pPr>
        <w:jc w:val="right"/>
        <w:rPr>
          <w:rFonts w:ascii="Times New Roman" w:hAnsi="Times New Roman" w:cs="Times New Roman"/>
          <w:sz w:val="24"/>
          <w:szCs w:val="24"/>
        </w:rPr>
      </w:pPr>
      <w:r w:rsidRPr="003874DE">
        <w:rPr>
          <w:rFonts w:ascii="Times New Roman" w:hAnsi="Times New Roman" w:cs="Times New Roman"/>
          <w:sz w:val="24"/>
          <w:szCs w:val="24"/>
        </w:rPr>
        <w:t>Подготовили воспитатели:</w:t>
      </w:r>
    </w:p>
    <w:p w:rsidR="003874DE" w:rsidRPr="003874DE" w:rsidRDefault="003874DE" w:rsidP="003874DE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874DE">
        <w:rPr>
          <w:rFonts w:ascii="Times New Roman" w:hAnsi="Times New Roman" w:cs="Times New Roman"/>
          <w:sz w:val="24"/>
          <w:szCs w:val="24"/>
        </w:rPr>
        <w:t>Файзрахманова</w:t>
      </w:r>
      <w:proofErr w:type="spellEnd"/>
      <w:r w:rsidRPr="003874DE">
        <w:rPr>
          <w:rFonts w:ascii="Times New Roman" w:hAnsi="Times New Roman" w:cs="Times New Roman"/>
          <w:sz w:val="24"/>
          <w:szCs w:val="24"/>
        </w:rPr>
        <w:t xml:space="preserve"> В.Ф</w:t>
      </w:r>
    </w:p>
    <w:p w:rsidR="003874DE" w:rsidRDefault="003874DE" w:rsidP="003874DE">
      <w:pPr>
        <w:jc w:val="right"/>
        <w:rPr>
          <w:rFonts w:ascii="Times New Roman" w:hAnsi="Times New Roman" w:cs="Times New Roman"/>
          <w:sz w:val="24"/>
          <w:szCs w:val="24"/>
        </w:rPr>
      </w:pPr>
      <w:r w:rsidRPr="003874DE">
        <w:rPr>
          <w:rFonts w:ascii="Times New Roman" w:hAnsi="Times New Roman" w:cs="Times New Roman"/>
          <w:sz w:val="24"/>
          <w:szCs w:val="24"/>
        </w:rPr>
        <w:t>Пастухова Л.И</w:t>
      </w:r>
    </w:p>
    <w:p w:rsidR="003874DE" w:rsidRDefault="003874DE" w:rsidP="003874D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lastRenderedPageBreak/>
        <w:t>Актуальность проекта: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Проблема здоровья и его сохранения в современном обществе стоит более чем остро. Словосочетания «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технологии» и «формирование здорового образа жизни» заняли прочное место в беседах с родителями и детьми, в планах воспитательной работы педагогов дошкольных учреждений. Первые представления о здоровье и здоровом образе жизни формируются уже в дошкольном возрасте. Именно в этот период идет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к окружающим. В настоящее время задача сохранения и укрепления здоровья детей, как физического, так и психического, приобщения его к здоровому образу жизни и овладению современными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технологиями является одной из значимых и приоритетных. Но проблема по-прежнему остаётся актуальной. Как же нужно воспитывать ребёнка, чтобы он понимал значимость здоровья и умел бережно к нему относиться? Эту задачу взрослым (педагогам и родителям) нужно начинать решать с самых ранних лет жизни ребёнка, решать системно и сообща.</w:t>
      </w:r>
    </w:p>
    <w:p w:rsidR="003874DE" w:rsidRPr="003874DE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      </w:t>
      </w:r>
      <w:r w:rsidRPr="00B97AB9">
        <w:rPr>
          <w:rFonts w:ascii="Times New Roman" w:hAnsi="Times New Roman" w:cs="Times New Roman"/>
          <w:i/>
          <w:sz w:val="28"/>
          <w:szCs w:val="28"/>
        </w:rPr>
        <w:t xml:space="preserve">Проблема: 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«Недостаточная заинтересованность детей и родителей в сохранении и укреплении своего здоровья»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Продолжительность проекта</w:t>
      </w:r>
      <w:r w:rsidRPr="00B97AB9">
        <w:rPr>
          <w:rFonts w:ascii="Times New Roman" w:hAnsi="Times New Roman" w:cs="Times New Roman"/>
          <w:sz w:val="28"/>
          <w:szCs w:val="28"/>
        </w:rPr>
        <w:t>: 3 недели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Участники проекта</w:t>
      </w:r>
      <w:r w:rsidRPr="00B97AB9">
        <w:rPr>
          <w:rFonts w:ascii="Times New Roman" w:hAnsi="Times New Roman" w:cs="Times New Roman"/>
          <w:sz w:val="28"/>
          <w:szCs w:val="28"/>
        </w:rPr>
        <w:t>: дети, воспитатели, родители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Возраст детей</w:t>
      </w:r>
      <w:r w:rsidRPr="00B97AB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B97AB9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7AB9">
        <w:rPr>
          <w:rFonts w:ascii="Times New Roman" w:hAnsi="Times New Roman" w:cs="Times New Roman"/>
          <w:sz w:val="28"/>
          <w:szCs w:val="28"/>
        </w:rPr>
        <w:t>Формирование осознанного отношения к своему здоровью, потребности к здоровому образу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AB9">
        <w:rPr>
          <w:rFonts w:ascii="Times New Roman" w:hAnsi="Times New Roman" w:cs="Times New Roman"/>
          <w:sz w:val="28"/>
          <w:szCs w:val="28"/>
        </w:rPr>
        <w:t>проявление глубокого интереса к оздоровлению собственного организма.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1.  Воспитывать осознанное отношение к  своему здоровью.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7AB9">
        <w:rPr>
          <w:rFonts w:ascii="Times New Roman" w:hAnsi="Times New Roman" w:cs="Times New Roman"/>
          <w:sz w:val="28"/>
          <w:szCs w:val="28"/>
        </w:rPr>
        <w:t>2. Развивать потребность в здоровом, активном образе жизни.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3.Совершенствовать качество  взаимодействи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7AB9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4. Развивать творческие способности родителей и детей в процессе совместной деятельности.</w:t>
      </w:r>
    </w:p>
    <w:p w:rsidR="003874DE" w:rsidRPr="00B97AB9" w:rsidRDefault="003874DE" w:rsidP="003874D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Прогнозируемый результат</w:t>
      </w:r>
      <w:r w:rsidRPr="00B97A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874DE" w:rsidRDefault="003874DE" w:rsidP="003874DE">
      <w:pPr>
        <w:pStyle w:val="a3"/>
        <w:numPr>
          <w:ilvl w:val="0"/>
          <w:numId w:val="6"/>
        </w:numPr>
        <w:spacing w:after="0" w:line="240" w:lineRule="auto"/>
        <w:ind w:left="0" w:firstLine="792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Осознание взрослыми и детьми понятий «здоровый образ жизни», «оздоровление своего организма».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Ожидаемые результаты проекта</w:t>
      </w:r>
      <w:r w:rsidRPr="00B97AB9">
        <w:rPr>
          <w:rFonts w:ascii="Times New Roman" w:hAnsi="Times New Roman" w:cs="Times New Roman"/>
          <w:sz w:val="28"/>
          <w:szCs w:val="28"/>
        </w:rPr>
        <w:t>:</w:t>
      </w:r>
    </w:p>
    <w:p w:rsidR="003874DE" w:rsidRPr="00B97AB9" w:rsidRDefault="003874DE" w:rsidP="003874D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3874DE" w:rsidRPr="00B97AB9" w:rsidRDefault="003874DE" w:rsidP="003874DE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Проект позволит     сформировать у детей следующие представления:</w:t>
      </w:r>
    </w:p>
    <w:p w:rsidR="003874DE" w:rsidRPr="00B97AB9" w:rsidRDefault="003874DE" w:rsidP="003874D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что такое здоровье и как его сберечь</w:t>
      </w:r>
    </w:p>
    <w:p w:rsidR="003874DE" w:rsidRPr="00B97AB9" w:rsidRDefault="003874DE" w:rsidP="003874D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об органах зрения и слуха, их работе и значении</w:t>
      </w:r>
    </w:p>
    <w:p w:rsidR="003874DE" w:rsidRPr="00B97AB9" w:rsidRDefault="003874DE" w:rsidP="003874D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что такое микробы и вирусы</w:t>
      </w:r>
    </w:p>
    <w:p w:rsidR="003874DE" w:rsidRPr="00B97AB9" w:rsidRDefault="003874DE" w:rsidP="003874D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что полезно для моего организма</w:t>
      </w:r>
    </w:p>
    <w:p w:rsidR="003874DE" w:rsidRPr="00B97AB9" w:rsidRDefault="003874DE" w:rsidP="00387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t>Формы организации проекта</w:t>
      </w:r>
      <w:r w:rsidRPr="00B97AB9">
        <w:rPr>
          <w:rFonts w:ascii="Times New Roman" w:hAnsi="Times New Roman" w:cs="Times New Roman"/>
          <w:sz w:val="28"/>
          <w:szCs w:val="28"/>
        </w:rPr>
        <w:t>: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1. Опрос детей.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2.  НОД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3. Консультация для родителей «Берегите зрение детей»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4. Выставка </w:t>
      </w:r>
      <w:r>
        <w:rPr>
          <w:rFonts w:ascii="Times New Roman" w:hAnsi="Times New Roman" w:cs="Times New Roman"/>
          <w:sz w:val="28"/>
          <w:szCs w:val="28"/>
        </w:rPr>
        <w:t>рисунков «В чем живут витамины</w:t>
      </w:r>
      <w:r w:rsidRPr="00B97AB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97AB9">
        <w:rPr>
          <w:rFonts w:ascii="Times New Roman" w:hAnsi="Times New Roman" w:cs="Times New Roman"/>
          <w:sz w:val="28"/>
          <w:szCs w:val="28"/>
        </w:rPr>
        <w:t>. Сюжетно ролевые игры «Поликлиника», «Больница», «Аптека»</w:t>
      </w:r>
    </w:p>
    <w:p w:rsidR="003874DE" w:rsidRPr="00B97AB9" w:rsidRDefault="003874DE" w:rsidP="00387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i/>
          <w:sz w:val="28"/>
          <w:szCs w:val="28"/>
        </w:rPr>
        <w:lastRenderedPageBreak/>
        <w:t>Этапы</w:t>
      </w:r>
      <w:r w:rsidRPr="00B97AB9">
        <w:rPr>
          <w:rFonts w:ascii="Times New Roman" w:hAnsi="Times New Roman" w:cs="Times New Roman"/>
          <w:sz w:val="28"/>
          <w:szCs w:val="28"/>
        </w:rPr>
        <w:t>:</w:t>
      </w:r>
    </w:p>
    <w:p w:rsidR="003874DE" w:rsidRPr="00B97AB9" w:rsidRDefault="003874DE" w:rsidP="003874DE">
      <w:pPr>
        <w:spacing w:after="0" w:line="240" w:lineRule="auto"/>
        <w:ind w:firstLine="4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1- подготовительный</w:t>
      </w:r>
    </w:p>
    <w:p w:rsidR="003874DE" w:rsidRPr="00B97AB9" w:rsidRDefault="003874DE" w:rsidP="003874DE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определение цели и задач</w:t>
      </w:r>
    </w:p>
    <w:p w:rsidR="003874DE" w:rsidRPr="00B97AB9" w:rsidRDefault="003874DE" w:rsidP="003874DE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</w:t>
      </w:r>
    </w:p>
    <w:p w:rsidR="003874DE" w:rsidRPr="00B97AB9" w:rsidRDefault="003874DE" w:rsidP="003874DE">
      <w:pPr>
        <w:spacing w:after="0" w:line="240" w:lineRule="auto"/>
        <w:ind w:firstLine="4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2 – основной (деятельный)</w:t>
      </w:r>
    </w:p>
    <w:p w:rsidR="003874DE" w:rsidRPr="00B97AB9" w:rsidRDefault="003874DE" w:rsidP="003874DE">
      <w:pPr>
        <w:pStyle w:val="a4"/>
        <w:numPr>
          <w:ilvl w:val="0"/>
          <w:numId w:val="10"/>
        </w:numPr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внедрение в  </w:t>
      </w:r>
      <w:proofErr w:type="spellStart"/>
      <w:proofErr w:type="gramStart"/>
      <w:r w:rsidRPr="00B97AB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- образовательный</w:t>
      </w:r>
      <w:proofErr w:type="gramEnd"/>
      <w:r w:rsidRPr="00B97AB9">
        <w:rPr>
          <w:rFonts w:ascii="Times New Roman" w:hAnsi="Times New Roman" w:cs="Times New Roman"/>
          <w:sz w:val="28"/>
          <w:szCs w:val="28"/>
        </w:rPr>
        <w:t xml:space="preserve"> процесс эффективных методов и приемов по расширению знаний дошкольников </w:t>
      </w:r>
    </w:p>
    <w:p w:rsidR="003874DE" w:rsidRPr="00B97AB9" w:rsidRDefault="003874DE" w:rsidP="003874D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разработка консультации «Берегите зрение детей»</w:t>
      </w:r>
    </w:p>
    <w:p w:rsidR="003874DE" w:rsidRPr="00680CCE" w:rsidRDefault="003874DE" w:rsidP="00680CC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Выставка рисунков «</w:t>
      </w:r>
      <w:r>
        <w:rPr>
          <w:rFonts w:ascii="Times New Roman" w:hAnsi="Times New Roman" w:cs="Times New Roman"/>
          <w:sz w:val="28"/>
          <w:szCs w:val="28"/>
        </w:rPr>
        <w:t>В чем живут витамины</w:t>
      </w:r>
      <w:r w:rsidRPr="00B97AB9">
        <w:rPr>
          <w:rFonts w:ascii="Times New Roman" w:hAnsi="Times New Roman" w:cs="Times New Roman"/>
          <w:sz w:val="28"/>
          <w:szCs w:val="28"/>
        </w:rPr>
        <w:t>»</w:t>
      </w:r>
    </w:p>
    <w:p w:rsidR="003874DE" w:rsidRPr="00B97AB9" w:rsidRDefault="003874DE" w:rsidP="003874D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материалов, разработка рекомендаций по проблеме</w:t>
      </w:r>
    </w:p>
    <w:p w:rsidR="003874DE" w:rsidRPr="00B97AB9" w:rsidRDefault="003874DE" w:rsidP="003874DE">
      <w:pPr>
        <w:spacing w:after="0" w:line="240" w:lineRule="auto"/>
        <w:ind w:firstLine="4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3 –завершающий</w:t>
      </w:r>
    </w:p>
    <w:p w:rsidR="003874DE" w:rsidRPr="00B97AB9" w:rsidRDefault="003874DE" w:rsidP="003874DE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обработка результатов по реализации проекта</w:t>
      </w:r>
    </w:p>
    <w:p w:rsidR="003874DE" w:rsidRDefault="00680CCE" w:rsidP="00680CC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Неделя:</w:t>
      </w:r>
    </w:p>
    <w:p w:rsidR="00680CCE" w:rsidRPr="00B97AB9" w:rsidRDefault="00680CCE" w:rsidP="00680C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«Чистота  и здоровье»</w:t>
      </w:r>
    </w:p>
    <w:p w:rsidR="00680CCE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«Как работает мой организм»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А.Анпилов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 «Зубки заболели»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 «Девочка чумазая», «Очки»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«Правильно ли это»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«Туалетные принадлежности»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</w:p>
    <w:p w:rsidR="008A660D" w:rsidRDefault="008A660D" w:rsidP="008A660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речи </w:t>
      </w:r>
      <w:r w:rsidRPr="00B97AB9">
        <w:rPr>
          <w:rFonts w:ascii="Times New Roman" w:hAnsi="Times New Roman" w:cs="Times New Roman"/>
          <w:sz w:val="28"/>
          <w:szCs w:val="28"/>
        </w:rPr>
        <w:t>«Азбука здоровья»</w:t>
      </w:r>
    </w:p>
    <w:p w:rsidR="008A660D" w:rsidRP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ролевая игра</w:t>
      </w:r>
    </w:p>
    <w:p w:rsidR="00680CCE" w:rsidRPr="00B97AB9" w:rsidRDefault="008A660D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Поликлиника</w:t>
      </w:r>
    </w:p>
    <w:p w:rsidR="00680CCE" w:rsidRDefault="00680CCE" w:rsidP="00680CC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Неделя:</w:t>
      </w:r>
    </w:p>
    <w:p w:rsidR="00680CCE" w:rsidRPr="00B97AB9" w:rsidRDefault="00680CCE" w:rsidP="00680C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 «Что помогает быть здоровым»</w:t>
      </w:r>
    </w:p>
    <w:p w:rsidR="00680CCE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«Болеть – хорошо или плохо?»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И. Семенов «Как стать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>»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>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 «Зачем нужны глаза, уши и т.д.»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«Кто позвал»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</w:p>
    <w:p w:rsidR="008A660D" w:rsidRPr="008A660D" w:rsidRDefault="008A660D" w:rsidP="008A660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«Витамины»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ролевая игра</w:t>
      </w:r>
    </w:p>
    <w:p w:rsidR="008A660D" w:rsidRPr="00B97AB9" w:rsidRDefault="008A660D" w:rsidP="008A660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Аптека</w:t>
      </w:r>
    </w:p>
    <w:p w:rsidR="00680CCE" w:rsidRDefault="00680CCE" w:rsidP="00680CC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Неделя:</w:t>
      </w:r>
    </w:p>
    <w:p w:rsidR="00680CCE" w:rsidRPr="00B97AB9" w:rsidRDefault="00680CCE" w:rsidP="00680C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 «Чтобы лучше видеть, чтобы лучше слышать…»</w:t>
      </w:r>
    </w:p>
    <w:p w:rsidR="00680CCE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«Наши помощники: спорт, гигиена, безопасность»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С. Маршак «Четыре глаза»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lastRenderedPageBreak/>
        <w:t xml:space="preserve">Э.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 «Уши»</w:t>
      </w:r>
    </w:p>
    <w:p w:rsidR="00680CCE" w:rsidRPr="00B97AB9" w:rsidRDefault="00680CCE" w:rsidP="00680CC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 «Найди игрушку по звуку»,</w:t>
      </w:r>
    </w:p>
    <w:p w:rsidR="00680CCE" w:rsidRPr="00B97AB9" w:rsidRDefault="00680CCE" w:rsidP="00680CCE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«Скажи, что слышишь»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</w:p>
    <w:p w:rsidR="008A660D" w:rsidRPr="008A660D" w:rsidRDefault="008A660D" w:rsidP="008A660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 «В чем живут витамины»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ролевая игра</w:t>
      </w:r>
    </w:p>
    <w:p w:rsidR="008A660D" w:rsidRPr="00B97AB9" w:rsidRDefault="008A660D" w:rsidP="008A660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Больница</w:t>
      </w:r>
    </w:p>
    <w:p w:rsidR="008A660D" w:rsidRDefault="008A660D" w:rsidP="003874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Взаимодействие с родителями </w:t>
      </w:r>
    </w:p>
    <w:p w:rsidR="008A660D" w:rsidRDefault="008A660D" w:rsidP="008A660D">
      <w:pPr>
        <w:pStyle w:val="a4"/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97AB9">
        <w:rPr>
          <w:rFonts w:ascii="Times New Roman" w:hAnsi="Times New Roman" w:cs="Times New Roman"/>
          <w:sz w:val="28"/>
          <w:szCs w:val="28"/>
        </w:rPr>
        <w:t>онсультации «Берегите зрение детей»</w:t>
      </w:r>
    </w:p>
    <w:p w:rsidR="002C08C3" w:rsidRPr="00B97AB9" w:rsidRDefault="002C08C3" w:rsidP="008A660D">
      <w:pPr>
        <w:pStyle w:val="a4"/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Наглядная агитация «Волшебное средство во фруктах»</w:t>
      </w:r>
    </w:p>
    <w:p w:rsidR="008A660D" w:rsidRPr="00680CCE" w:rsidRDefault="008A660D" w:rsidP="008A66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Итоговое событие: </w:t>
      </w:r>
      <w:r w:rsidRPr="00B97AB9">
        <w:rPr>
          <w:rFonts w:ascii="Times New Roman" w:hAnsi="Times New Roman" w:cs="Times New Roman"/>
          <w:sz w:val="28"/>
          <w:szCs w:val="28"/>
        </w:rPr>
        <w:t>Выставка рисунков «</w:t>
      </w:r>
      <w:r>
        <w:rPr>
          <w:rFonts w:ascii="Times New Roman" w:hAnsi="Times New Roman" w:cs="Times New Roman"/>
          <w:sz w:val="28"/>
          <w:szCs w:val="28"/>
        </w:rPr>
        <w:t>В чем живут витамины</w:t>
      </w:r>
      <w:r w:rsidRPr="00B97AB9">
        <w:rPr>
          <w:rFonts w:ascii="Times New Roman" w:hAnsi="Times New Roman" w:cs="Times New Roman"/>
          <w:sz w:val="28"/>
          <w:szCs w:val="28"/>
        </w:rPr>
        <w:t>»</w:t>
      </w:r>
    </w:p>
    <w:p w:rsidR="003874DE" w:rsidRPr="008A660D" w:rsidRDefault="003874DE" w:rsidP="008A66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AB9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Г.И.Кулик «Школа здорового человека» 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Гаврючкина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технологии в ДОУ» 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Л.Ф.Тихомирова «Упражнения на каждый день: уроки здоровья» 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С.Е.Шукшина «Я и мое тело» 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 xml:space="preserve">В.А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Доскин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Л.Г. </w:t>
      </w:r>
      <w:proofErr w:type="spellStart"/>
      <w:r w:rsidRPr="00B97AB9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Pr="00B97AB9">
        <w:rPr>
          <w:rFonts w:ascii="Times New Roman" w:hAnsi="Times New Roman" w:cs="Times New Roman"/>
          <w:sz w:val="28"/>
          <w:szCs w:val="28"/>
        </w:rPr>
        <w:t xml:space="preserve"> «Растем здоровыми»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AB9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874DE" w:rsidRPr="00B97AB9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874DE" w:rsidRPr="00B97AB9" w:rsidRDefault="003874DE" w:rsidP="003874D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74DE" w:rsidRPr="00B97AB9" w:rsidRDefault="003874DE" w:rsidP="003874D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3874DE" w:rsidRPr="00B97AB9" w:rsidRDefault="003874DE" w:rsidP="003874DE">
      <w:pPr>
        <w:pStyle w:val="a4"/>
        <w:rPr>
          <w:sz w:val="28"/>
          <w:szCs w:val="28"/>
        </w:rPr>
      </w:pPr>
    </w:p>
    <w:p w:rsidR="002C08C3" w:rsidRDefault="002C08C3" w:rsidP="002C08C3">
      <w:pPr>
        <w:pStyle w:val="a4"/>
        <w:rPr>
          <w:sz w:val="28"/>
          <w:szCs w:val="28"/>
        </w:rPr>
      </w:pPr>
    </w:p>
    <w:p w:rsidR="003874DE" w:rsidRPr="002C08C3" w:rsidRDefault="003874DE" w:rsidP="002C08C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08C3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Консультация для родителей</w:t>
      </w:r>
      <w:proofErr w:type="gramStart"/>
      <w:r w:rsidRPr="002C08C3">
        <w:rPr>
          <w:rFonts w:ascii="Times New Roman" w:hAnsi="Times New Roman" w:cs="Times New Roman"/>
          <w:b/>
          <w:i/>
          <w:sz w:val="28"/>
          <w:szCs w:val="28"/>
        </w:rPr>
        <w:t>«Б</w:t>
      </w:r>
      <w:proofErr w:type="gramEnd"/>
      <w:r w:rsidRPr="002C08C3">
        <w:rPr>
          <w:rFonts w:ascii="Times New Roman" w:hAnsi="Times New Roman" w:cs="Times New Roman"/>
          <w:b/>
          <w:i/>
          <w:sz w:val="28"/>
          <w:szCs w:val="28"/>
        </w:rPr>
        <w:t>ерегите зрение детей».</w:t>
      </w:r>
    </w:p>
    <w:p w:rsidR="003874DE" w:rsidRPr="002C08C3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Глаза – это чудесный дар, которым наградила нас природа. И ведь это действительно так. С помощью глаз человек способен воспринимать более 80 процентов информации. Едва ли найдется вид человеческой деятельности, где бы ни участвовало зрение. В наш стремительный век различного рода нагрузки на организм неуклонно возрастают, в том числе на органы зрения. С каждым годом все больше становится детей с расстройствами зрения. Того, кто хорошо видит, можно без преувеличения назвать счастливцем. Выражение “Береги как зеницу ока” дошло до нас из глубокой старины. Глаза надо беречь. Сегодня, к сожалению, мы нередко забываем об этом, а порой проявляем непростительную беспечность. Близорукость сейчас очень распространена среди дошкольников. В школе почти каждый пятый ученик страдает ею. Плохое зрение — немалая помеха в жизни. Но если так распорядилась природа, и у ребенка уже есть отклонения в зрении для этого надо постоянно заботиться о своих глазах. Помочь в этом может физкультура: специализированные зрительные упражнения и игры. Они способны активно снимать зрительное напряжение и утомление, расслабляя наружные и внутренние мышцы глаза, улучшать кровообращение глаза и циркуляцию внутриглазной жидкости. Помогают они также стабилизировать и направленно повышать уровень зрительной выносливости, т.е. выносливости к зрительному утомлению.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 Комплекс упражнений для предотвращения близорукости (Авторы комплекса В. Ф.Базарный, В.П. </w:t>
      </w:r>
      <w:proofErr w:type="spellStart"/>
      <w:r w:rsidRPr="002C08C3">
        <w:rPr>
          <w:rFonts w:ascii="Times New Roman" w:hAnsi="Times New Roman" w:cs="Times New Roman"/>
          <w:sz w:val="28"/>
          <w:szCs w:val="28"/>
        </w:rPr>
        <w:t>Биран</w:t>
      </w:r>
      <w:proofErr w:type="spellEnd"/>
      <w:r w:rsidRPr="002C08C3">
        <w:rPr>
          <w:rFonts w:ascii="Times New Roman" w:hAnsi="Times New Roman" w:cs="Times New Roman"/>
          <w:sz w:val="28"/>
          <w:szCs w:val="28"/>
        </w:rPr>
        <w:t>).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Упражнение 1. И.п. - стоя или сидя. Сделать 15 колебательных движений глазами по вертикали вверх - вниз, затем вниз - вверх.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Упражнение 2. И.п. - то же. Сделать 15 колебательных движений по горизонтали справа - налево, затем слева - направо.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Упражнение 3. И.п. - то же. Сделать 15 круговых движений глазами слева – вверх - направо – вниз - влево.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Упражнение 4. И.п. - то же. Сделать 15 круговых движений глазами справа – вверх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>алево – вниз - вправо.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Упражнение 5. И. п. - то же. Сделать 15 круговых движений глазами вначале в правую, затем в левую стороны, как бы вычерчивая опрокинутую набок цифру 8 (символ бесконечности в математике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>).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Комплекс можно выполнять в домашних условиях через каждые 20 - 25 мин. зрительной работы.</w:t>
      </w:r>
    </w:p>
    <w:p w:rsidR="003874DE" w:rsidRPr="002C08C3" w:rsidRDefault="003874DE" w:rsidP="003874DE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ab/>
      </w:r>
      <w:r w:rsidRPr="002C08C3">
        <w:rPr>
          <w:rFonts w:ascii="Times New Roman" w:hAnsi="Times New Roman" w:cs="Times New Roman"/>
          <w:i/>
          <w:sz w:val="28"/>
          <w:szCs w:val="28"/>
        </w:rPr>
        <w:t>Специальные игры.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В основу игр положены два ведущих принципа тренировки глаза (по Э.С. Аветисову). Первый — “раскачка” аккомодации (способность глаза ясно видеть предметы, находящиеся от него на различных расстояниях), второй — релаксация (уменьшение напряжения) основных функциональных структур зрительного аппарата. Данные игры можно применять в качестве домашних игр.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8C3">
        <w:rPr>
          <w:rFonts w:ascii="Times New Roman" w:hAnsi="Times New Roman" w:cs="Times New Roman"/>
          <w:i/>
          <w:sz w:val="28"/>
          <w:szCs w:val="28"/>
        </w:rPr>
        <w:t>Специально - восстановительные зрительные игры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  <w:u w:val="single"/>
        </w:rPr>
        <w:t>Цветные сны.</w:t>
      </w:r>
      <w:r w:rsidRPr="002C08C3">
        <w:rPr>
          <w:rFonts w:ascii="Times New Roman" w:hAnsi="Times New Roman" w:cs="Times New Roman"/>
          <w:sz w:val="28"/>
          <w:szCs w:val="28"/>
        </w:rPr>
        <w:t xml:space="preserve"> Игру проводят в положении сидя после напряженной зрительной работы. По указанию взрослого ребенок закрывает глаза, прикрывая их ладошками, и опускают головы. Взрослый называет цвет, а играющие стремятся с закрытыми глазами “увидеть” в чем-то заданный цвет (синее небо, зеленая трава и т.д.). Опросив детей о том, что же они увидели, взрослый называет другой цвет. Отвечая взрослому, </w:t>
      </w:r>
      <w:r w:rsidRPr="002C08C3">
        <w:rPr>
          <w:rFonts w:ascii="Times New Roman" w:hAnsi="Times New Roman" w:cs="Times New Roman"/>
          <w:sz w:val="28"/>
          <w:szCs w:val="28"/>
        </w:rPr>
        <w:lastRenderedPageBreak/>
        <w:t>который подходит к детям и касается их, сохраняют исходное положение. Длительность одного цикла игры (каждого цвета) 15—20 сек., общая продолжительность игры 1 мин.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  <w:u w:val="single"/>
        </w:rPr>
        <w:t>Метелки.</w:t>
      </w:r>
      <w:r w:rsidRPr="002C08C3">
        <w:rPr>
          <w:rFonts w:ascii="Times New Roman" w:hAnsi="Times New Roman" w:cs="Times New Roman"/>
          <w:sz w:val="28"/>
          <w:szCs w:val="28"/>
        </w:rPr>
        <w:t xml:space="preserve"> Организуют после нагрузок, требующих как зрительного напряжения, так и статико-динамических напряжений мышц кисти. Ребенок выполняет частое моргание, проговаривая текст: “Вы, метелки, усталость сметите, мы еще заниматься хотим до звонка. Глазки нам хорошо освежите, в учебный мир окунуться пора”. Проговаривание сочетают с быстрым (для снятия статического напряжения) сгибанием-разгибанием пальцев, кистей. Длительность выполнения 6—8 сек., повторить 2—3 раза.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8C3">
        <w:rPr>
          <w:rFonts w:ascii="Times New Roman" w:hAnsi="Times New Roman" w:cs="Times New Roman"/>
          <w:i/>
          <w:sz w:val="28"/>
          <w:szCs w:val="28"/>
        </w:rPr>
        <w:t>Специально-тренирующие зрительные игры.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  <w:u w:val="single"/>
        </w:rPr>
        <w:t>Цветная мозаика.</w:t>
      </w:r>
      <w:r w:rsidRPr="002C08C3">
        <w:rPr>
          <w:rFonts w:ascii="Times New Roman" w:hAnsi="Times New Roman" w:cs="Times New Roman"/>
          <w:sz w:val="28"/>
          <w:szCs w:val="28"/>
        </w:rPr>
        <w:t xml:space="preserve"> Ребенок свободно располагаются возле окон, на расстоянии 30—40 см. На уровне глаз на стеклах (на ограничительных решетках) предварительно крепят одноцветные кружочки-метки диаметром 3—5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мм, изготовленные из синей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 xml:space="preserve">, зеленой клейкой ленты или </w:t>
      </w:r>
      <w:proofErr w:type="spellStart"/>
      <w:r w:rsidRPr="002C08C3">
        <w:rPr>
          <w:rFonts w:ascii="Times New Roman" w:hAnsi="Times New Roman" w:cs="Times New Roman"/>
          <w:sz w:val="28"/>
          <w:szCs w:val="28"/>
        </w:rPr>
        <w:t>изоленты</w:t>
      </w:r>
      <w:proofErr w:type="spellEnd"/>
      <w:r w:rsidRPr="002C08C3">
        <w:rPr>
          <w:rFonts w:ascii="Times New Roman" w:hAnsi="Times New Roman" w:cs="Times New Roman"/>
          <w:sz w:val="28"/>
          <w:szCs w:val="28"/>
        </w:rPr>
        <w:t xml:space="preserve">. Взрослый называет вначале окраску кружка-метки, а затем цвет различных удаленных предметов за окном. Зрительное задание каждый раз изменяют, например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синий—красный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>, синий—черный, синий—зеленый и т. д. Через 3—4 игровых тура взрослый выборочно опрашивает детей, чтобы убедиться в правильном выполнении игрового действия. В конце игры отмечают лучших игроков-наблюдателей. Темп выполнения медленный. Длительность игрового тура 25—30 сек. Общая продолжительность игры до 3 мин.</w:t>
      </w:r>
    </w:p>
    <w:p w:rsidR="003874DE" w:rsidRPr="002C08C3" w:rsidRDefault="003874DE" w:rsidP="003874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08C3">
        <w:rPr>
          <w:rFonts w:ascii="Times New Roman" w:hAnsi="Times New Roman" w:cs="Times New Roman"/>
          <w:sz w:val="28"/>
          <w:szCs w:val="28"/>
          <w:u w:val="single"/>
        </w:rPr>
        <w:t>Далеко—близко</w:t>
      </w:r>
      <w:proofErr w:type="gramEnd"/>
      <w:r w:rsidRPr="002C08C3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2C08C3">
        <w:rPr>
          <w:rFonts w:ascii="Times New Roman" w:hAnsi="Times New Roman" w:cs="Times New Roman"/>
          <w:sz w:val="28"/>
          <w:szCs w:val="28"/>
        </w:rPr>
        <w:t xml:space="preserve"> Ребенок свободно располагаются в поле зрения взрослого, который называет вначале какой-либо удаленный, а через 2—3 сек. близко расположенный предмет (объект). Ребенок стремится последовательно быстро отыскать глазами предмет в дальней и ближней зрительных зонах. Ребенок, выполнивший задание,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 xml:space="preserve"> поднимает руку. Для контроля взрослый может проверить правильность выполнения задания у ребенка,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поднявших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 xml:space="preserve"> руки быстро. Темп выполнения средний. Общая продолжительность игры 2—2,5 мин.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8C3">
        <w:rPr>
          <w:rFonts w:ascii="Times New Roman" w:hAnsi="Times New Roman" w:cs="Times New Roman"/>
          <w:i/>
          <w:sz w:val="28"/>
          <w:szCs w:val="28"/>
        </w:rPr>
        <w:t>Веселые игры.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 «Стрельба глазами»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 Вы  с малышом резко двигаете глаза в неожиданную сторону и громко говорите «пиф-паф». 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«Моргания и гримасы» 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Устройте соревнования между членами семьи — кто смешнее скорчит гримасу, кто дольше сможет моргать.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Наблюдение за движущимся предметом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Расположите корзину в центре комнаты и бросайте </w:t>
      </w:r>
      <w:proofErr w:type="spellStart"/>
      <w:r w:rsidRPr="002C08C3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2C08C3">
        <w:rPr>
          <w:rFonts w:ascii="Times New Roman" w:hAnsi="Times New Roman" w:cs="Times New Roman"/>
          <w:sz w:val="28"/>
          <w:szCs w:val="28"/>
        </w:rPr>
        <w:t xml:space="preserve"> в нее мяч с метрового расстояния, тогда тренировка для глаз пройдет весело для всех членов семьи.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«Письмо носом» 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>Для игрового варианта «Буратино пишет письмо» можно сделать так: ребёнок закрывает глаза и носом в воздухе «рисует» какой-то предмет, а взрослый угадывает, что малыш нарисовал.</w:t>
      </w:r>
    </w:p>
    <w:p w:rsidR="003874DE" w:rsidRPr="002C08C3" w:rsidRDefault="003874DE" w:rsidP="003874D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8C3">
        <w:rPr>
          <w:rFonts w:ascii="Times New Roman" w:hAnsi="Times New Roman" w:cs="Times New Roman"/>
          <w:sz w:val="28"/>
          <w:szCs w:val="28"/>
        </w:rPr>
        <w:t xml:space="preserve">Перед игрой обсудите, какие предметы можно нарисовать носом в воздухе (круг, квадрат, волна), начните с более </w:t>
      </w:r>
      <w:proofErr w:type="gramStart"/>
      <w:r w:rsidRPr="002C08C3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Pr="002C08C3">
        <w:rPr>
          <w:rFonts w:ascii="Times New Roman" w:hAnsi="Times New Roman" w:cs="Times New Roman"/>
          <w:sz w:val="28"/>
          <w:szCs w:val="28"/>
        </w:rPr>
        <w:t>, потом можно перейти к сложным (домик, куст, птичка). Эта игра не только укрепляет глаза, но и развивает интуитивное понимание другого человека.</w:t>
      </w:r>
    </w:p>
    <w:p w:rsidR="003874DE" w:rsidRPr="002C08C3" w:rsidRDefault="003874DE" w:rsidP="003874D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874DE" w:rsidRPr="002C08C3" w:rsidRDefault="002C08C3" w:rsidP="002C08C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63075"/>
            <wp:effectExtent l="19050" t="0" r="2540" b="0"/>
            <wp:docPr id="3" name="Рисунок 2" descr="raskladushka_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ladushka_pitan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4DE" w:rsidRPr="002C08C3" w:rsidRDefault="003874DE" w:rsidP="002C08C3">
      <w:pPr>
        <w:rPr>
          <w:rFonts w:ascii="Times New Roman" w:hAnsi="Times New Roman" w:cs="Times New Roman"/>
          <w:sz w:val="24"/>
          <w:szCs w:val="24"/>
        </w:rPr>
      </w:pPr>
    </w:p>
    <w:sectPr w:rsidR="003874DE" w:rsidRPr="002C08C3" w:rsidSect="003874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212"/>
    <w:multiLevelType w:val="hybridMultilevel"/>
    <w:tmpl w:val="166A352A"/>
    <w:lvl w:ilvl="0" w:tplc="DD9E92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73051"/>
    <w:multiLevelType w:val="hybridMultilevel"/>
    <w:tmpl w:val="7B1A3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B1247"/>
    <w:multiLevelType w:val="hybridMultilevel"/>
    <w:tmpl w:val="7C6E074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12BA2A0F"/>
    <w:multiLevelType w:val="hybridMultilevel"/>
    <w:tmpl w:val="7C148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46FF8"/>
    <w:multiLevelType w:val="hybridMultilevel"/>
    <w:tmpl w:val="9160B1D4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17B07A1D"/>
    <w:multiLevelType w:val="hybridMultilevel"/>
    <w:tmpl w:val="2878FCF6"/>
    <w:lvl w:ilvl="0" w:tplc="041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7B823D1"/>
    <w:multiLevelType w:val="hybridMultilevel"/>
    <w:tmpl w:val="55505D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AD6078"/>
    <w:multiLevelType w:val="hybridMultilevel"/>
    <w:tmpl w:val="8E361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C68F0"/>
    <w:multiLevelType w:val="hybridMultilevel"/>
    <w:tmpl w:val="FA565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3455E"/>
    <w:multiLevelType w:val="hybridMultilevel"/>
    <w:tmpl w:val="E2F0A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E7038F"/>
    <w:multiLevelType w:val="hybridMultilevel"/>
    <w:tmpl w:val="AA8A21BA"/>
    <w:lvl w:ilvl="0" w:tplc="041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31820798"/>
    <w:multiLevelType w:val="hybridMultilevel"/>
    <w:tmpl w:val="5B88DBA0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44443477"/>
    <w:multiLevelType w:val="hybridMultilevel"/>
    <w:tmpl w:val="67DA8C62"/>
    <w:lvl w:ilvl="0" w:tplc="0419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4A27054A"/>
    <w:multiLevelType w:val="hybridMultilevel"/>
    <w:tmpl w:val="0BEE2D12"/>
    <w:lvl w:ilvl="0" w:tplc="041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53233FE8"/>
    <w:multiLevelType w:val="hybridMultilevel"/>
    <w:tmpl w:val="02165516"/>
    <w:lvl w:ilvl="0" w:tplc="DD9E92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6535F"/>
    <w:multiLevelType w:val="hybridMultilevel"/>
    <w:tmpl w:val="8E76D81A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57941805"/>
    <w:multiLevelType w:val="hybridMultilevel"/>
    <w:tmpl w:val="46C2059E"/>
    <w:lvl w:ilvl="0" w:tplc="0419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>
    <w:nsid w:val="5C090EE0"/>
    <w:multiLevelType w:val="hybridMultilevel"/>
    <w:tmpl w:val="B832E610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5C5167E3"/>
    <w:multiLevelType w:val="hybridMultilevel"/>
    <w:tmpl w:val="8D8EF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1100E3"/>
    <w:multiLevelType w:val="hybridMultilevel"/>
    <w:tmpl w:val="1FAA0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62503"/>
    <w:multiLevelType w:val="hybridMultilevel"/>
    <w:tmpl w:val="44724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0D4EE1"/>
    <w:multiLevelType w:val="hybridMultilevel"/>
    <w:tmpl w:val="A46A065E"/>
    <w:lvl w:ilvl="0" w:tplc="DD9E92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21"/>
  </w:num>
  <w:num w:numId="5">
    <w:abstractNumId w:val="0"/>
  </w:num>
  <w:num w:numId="6">
    <w:abstractNumId w:val="12"/>
  </w:num>
  <w:num w:numId="7">
    <w:abstractNumId w:val="16"/>
  </w:num>
  <w:num w:numId="8">
    <w:abstractNumId w:val="19"/>
  </w:num>
  <w:num w:numId="9">
    <w:abstractNumId w:val="10"/>
  </w:num>
  <w:num w:numId="10">
    <w:abstractNumId w:val="13"/>
  </w:num>
  <w:num w:numId="11">
    <w:abstractNumId w:val="5"/>
  </w:num>
  <w:num w:numId="12">
    <w:abstractNumId w:val="3"/>
  </w:num>
  <w:num w:numId="13">
    <w:abstractNumId w:val="9"/>
  </w:num>
  <w:num w:numId="14">
    <w:abstractNumId w:val="20"/>
  </w:num>
  <w:num w:numId="15">
    <w:abstractNumId w:val="2"/>
  </w:num>
  <w:num w:numId="16">
    <w:abstractNumId w:val="7"/>
  </w:num>
  <w:num w:numId="17">
    <w:abstractNumId w:val="15"/>
  </w:num>
  <w:num w:numId="18">
    <w:abstractNumId w:val="11"/>
  </w:num>
  <w:num w:numId="19">
    <w:abstractNumId w:val="6"/>
  </w:num>
  <w:num w:numId="20">
    <w:abstractNumId w:val="18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74DE"/>
    <w:rsid w:val="000669D7"/>
    <w:rsid w:val="0012452C"/>
    <w:rsid w:val="002C08C3"/>
    <w:rsid w:val="003874DE"/>
    <w:rsid w:val="00680CCE"/>
    <w:rsid w:val="008A660D"/>
    <w:rsid w:val="00E8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4DE"/>
    <w:pPr>
      <w:ind w:left="720"/>
      <w:contextualSpacing/>
    </w:pPr>
  </w:style>
  <w:style w:type="paragraph" w:styleId="a4">
    <w:name w:val="No Spacing"/>
    <w:uiPriority w:val="1"/>
    <w:qFormat/>
    <w:rsid w:val="003874D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74DE"/>
  </w:style>
  <w:style w:type="paragraph" w:styleId="a7">
    <w:name w:val="footer"/>
    <w:basedOn w:val="a"/>
    <w:link w:val="a8"/>
    <w:uiPriority w:val="99"/>
    <w:unhideWhenUsed/>
    <w:rsid w:val="003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74DE"/>
  </w:style>
  <w:style w:type="paragraph" w:styleId="a9">
    <w:name w:val="Balloon Text"/>
    <w:basedOn w:val="a"/>
    <w:link w:val="aa"/>
    <w:uiPriority w:val="99"/>
    <w:semiHidden/>
    <w:unhideWhenUsed/>
    <w:rsid w:val="0038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7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E1-571G</dc:creator>
  <cp:lastModifiedBy>ACER E1-571G</cp:lastModifiedBy>
  <cp:revision>3</cp:revision>
  <dcterms:created xsi:type="dcterms:W3CDTF">2021-02-05T14:42:00Z</dcterms:created>
  <dcterms:modified xsi:type="dcterms:W3CDTF">2023-10-29T12:15:00Z</dcterms:modified>
</cp:coreProperties>
</file>