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8F" w:rsidRDefault="00B4778F" w:rsidP="00B4778F">
      <w:r>
        <w:rPr>
          <w:b/>
        </w:rPr>
        <w:t>Отчет о проведенной работе в рамках проекта «Хочу расти здоровым»</w:t>
      </w:r>
    </w:p>
    <w:p w:rsidR="00B4778F" w:rsidRDefault="00B4778F" w:rsidP="00B4778F">
      <w:pPr>
        <w:ind w:firstLine="708"/>
        <w:jc w:val="both"/>
      </w:pPr>
      <w:r>
        <w:rPr>
          <w:b/>
          <w:i/>
        </w:rPr>
        <w:t>Цель:</w:t>
      </w:r>
      <w:r>
        <w:rPr>
          <w:i/>
        </w:rPr>
        <w:t xml:space="preserve"> </w:t>
      </w:r>
      <w:r>
        <w:t>Формирование осознанного отношения к своему здоровью, потребности к здоровому образу жизни, проявление глубокого интереса к оздоровлению собственного организма.</w:t>
      </w:r>
    </w:p>
    <w:p w:rsidR="00B4778F" w:rsidRDefault="00B4778F" w:rsidP="00B4778F">
      <w:pPr>
        <w:ind w:firstLine="708"/>
        <w:jc w:val="both"/>
        <w:rPr>
          <w:b/>
          <w:i/>
        </w:rPr>
      </w:pPr>
      <w:r>
        <w:rPr>
          <w:b/>
          <w:i/>
        </w:rPr>
        <w:t>Задачи:</w:t>
      </w:r>
    </w:p>
    <w:p w:rsidR="00B4778F" w:rsidRDefault="00B4778F" w:rsidP="00B4778F">
      <w:pPr>
        <w:jc w:val="both"/>
      </w:pPr>
      <w:r>
        <w:t>1.  Воспитывать осознанное отношение к  своему здоровью.</w:t>
      </w:r>
    </w:p>
    <w:p w:rsidR="00B4778F" w:rsidRDefault="00B4778F" w:rsidP="00B4778F">
      <w:pPr>
        <w:jc w:val="both"/>
        <w:rPr>
          <w:u w:val="single"/>
        </w:rPr>
      </w:pPr>
      <w:r>
        <w:t>2. Развивать потребность в здоровом, активном образе жизни.</w:t>
      </w:r>
    </w:p>
    <w:p w:rsidR="00B4778F" w:rsidRDefault="00B4778F" w:rsidP="00B4778F">
      <w:pPr>
        <w:jc w:val="both"/>
      </w:pPr>
      <w:r>
        <w:t>3.Совершенствовать качество  взаимодействия с родителями.</w:t>
      </w:r>
    </w:p>
    <w:p w:rsidR="00B4778F" w:rsidRDefault="00B4778F" w:rsidP="00B4778F">
      <w:pPr>
        <w:jc w:val="both"/>
      </w:pPr>
      <w:r>
        <w:t>4. Развивать творческие способности родителей и детей в процессе совместной деятельности.</w:t>
      </w:r>
    </w:p>
    <w:p w:rsidR="00B4778F" w:rsidRDefault="00B4778F" w:rsidP="00B4778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позволит     сформировать у детей следующие представления:</w:t>
      </w:r>
    </w:p>
    <w:p w:rsidR="00B4778F" w:rsidRDefault="00B4778F" w:rsidP="00B477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здоровье и как его сберечь</w:t>
      </w:r>
    </w:p>
    <w:p w:rsidR="00B4778F" w:rsidRDefault="00B4778F" w:rsidP="00B477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органах зрения и слуха, их работе и значении</w:t>
      </w:r>
    </w:p>
    <w:p w:rsidR="00B4778F" w:rsidRDefault="00B4778F" w:rsidP="00B477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микробы и вирусы</w:t>
      </w:r>
    </w:p>
    <w:p w:rsidR="00B4778F" w:rsidRDefault="00B4778F" w:rsidP="00B4778F">
      <w:r>
        <w:t>что полезно для моего организма</w:t>
      </w:r>
    </w:p>
    <w:p w:rsidR="00B4778F" w:rsidRDefault="00B4778F" w:rsidP="00B4778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Неделя:</w:t>
      </w:r>
    </w:p>
    <w:p w:rsidR="00B4778F" w:rsidRDefault="00B4778F" w:rsidP="00B4778F">
      <w:pPr>
        <w:jc w:val="both"/>
        <w:rPr>
          <w:b/>
        </w:rPr>
      </w:pPr>
      <w:r>
        <w:rPr>
          <w:b/>
        </w:rPr>
        <w:t xml:space="preserve">Беседы: 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«Чистота  и здоровье»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работает мой организм»</w:t>
      </w:r>
    </w:p>
    <w:p w:rsidR="00B4778F" w:rsidRDefault="00B4778F" w:rsidP="00B4778F">
      <w:pPr>
        <w:ind w:firstLine="360"/>
        <w:jc w:val="both"/>
      </w:pPr>
      <w:r>
        <w:rPr>
          <w:b/>
        </w:rPr>
        <w:t>Чтение художественной литературы</w:t>
      </w:r>
      <w:r>
        <w:t>: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А.Анпилов  «Зубки заболели»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Барто  «Девочка чумазая», «Очки»</w:t>
      </w:r>
    </w:p>
    <w:p w:rsidR="00B4778F" w:rsidRDefault="00B4778F" w:rsidP="00B4778F">
      <w:pPr>
        <w:ind w:firstLine="360"/>
        <w:jc w:val="both"/>
        <w:rPr>
          <w:b/>
        </w:rPr>
      </w:pPr>
      <w:r>
        <w:rPr>
          <w:b/>
        </w:rPr>
        <w:t>Дидактические игры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«Правильно ли это»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«Туалетные принадлежности»</w:t>
      </w:r>
    </w:p>
    <w:p w:rsidR="00B4778F" w:rsidRDefault="00B4778F" w:rsidP="00B4778F">
      <w:pPr>
        <w:pStyle w:val="a3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НОД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 «Азбука здоровья»</w:t>
      </w:r>
    </w:p>
    <w:p w:rsidR="00B4778F" w:rsidRDefault="00B4778F" w:rsidP="00B4778F">
      <w:pPr>
        <w:pStyle w:val="a3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Сюжетно ролевая игра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Поликлиника</w:t>
      </w:r>
    </w:p>
    <w:p w:rsidR="00B4778F" w:rsidRDefault="00B4778F" w:rsidP="00B4778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Неделя:</w:t>
      </w:r>
    </w:p>
    <w:p w:rsidR="00B4778F" w:rsidRDefault="00B4778F" w:rsidP="00B4778F">
      <w:pPr>
        <w:jc w:val="both"/>
        <w:rPr>
          <w:b/>
        </w:rPr>
      </w:pPr>
      <w:r>
        <w:rPr>
          <w:b/>
        </w:rPr>
        <w:t xml:space="preserve">Беседы: 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«Что помогает быть здоровым»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«Болеть – хорошо или плохо?»</w:t>
      </w:r>
    </w:p>
    <w:p w:rsidR="00B4778F" w:rsidRDefault="00B4778F" w:rsidP="00B4778F">
      <w:pPr>
        <w:ind w:firstLine="360"/>
        <w:jc w:val="both"/>
      </w:pPr>
      <w:r>
        <w:rPr>
          <w:b/>
        </w:rPr>
        <w:t>Чтение художественной литературы</w:t>
      </w:r>
      <w:r>
        <w:t>: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Семенов «Как стать Неболейкой»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Чуковский «Мойдодыр»</w:t>
      </w:r>
    </w:p>
    <w:p w:rsidR="00B4778F" w:rsidRDefault="00B4778F" w:rsidP="00B4778F">
      <w:pPr>
        <w:ind w:firstLine="360"/>
        <w:jc w:val="both"/>
        <w:rPr>
          <w:b/>
        </w:rPr>
      </w:pPr>
      <w:r>
        <w:rPr>
          <w:b/>
        </w:rPr>
        <w:t>Дидактические игры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«Зачем нужны глаза, уши и т.д.»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«Кто позвал»</w:t>
      </w:r>
    </w:p>
    <w:p w:rsidR="00B4778F" w:rsidRDefault="00B4778F" w:rsidP="00B4778F">
      <w:pPr>
        <w:pStyle w:val="a3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НОД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Лепка «Витамины»</w:t>
      </w:r>
    </w:p>
    <w:p w:rsidR="00B4778F" w:rsidRDefault="00B4778F" w:rsidP="00B4778F">
      <w:pPr>
        <w:pStyle w:val="a3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Сюжетно ролевая игра</w:t>
      </w:r>
    </w:p>
    <w:p w:rsidR="00B4778F" w:rsidRDefault="00B4778F" w:rsidP="00B4778F">
      <w:pPr>
        <w:pStyle w:val="a4"/>
        <w:numPr>
          <w:ilvl w:val="0"/>
          <w:numId w:val="2"/>
        </w:numPr>
        <w:jc w:val="both"/>
      </w:pPr>
      <w:r>
        <w:t>Аптека</w:t>
      </w:r>
    </w:p>
    <w:p w:rsidR="00B4778F" w:rsidRDefault="00B4778F" w:rsidP="00B4778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Неделя:</w:t>
      </w:r>
    </w:p>
    <w:p w:rsidR="00B4778F" w:rsidRDefault="00B4778F" w:rsidP="00B4778F">
      <w:pPr>
        <w:jc w:val="both"/>
        <w:rPr>
          <w:b/>
        </w:rPr>
      </w:pPr>
      <w:r>
        <w:rPr>
          <w:b/>
        </w:rPr>
        <w:t xml:space="preserve">Беседы: 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«Чтобы лучше видеть, чтобы лучше слышать…»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«Наши помощники: спорт, гигиена, безопасность»</w:t>
      </w:r>
    </w:p>
    <w:p w:rsidR="00B4778F" w:rsidRDefault="00B4778F" w:rsidP="00B4778F">
      <w:pPr>
        <w:ind w:firstLine="360"/>
        <w:jc w:val="both"/>
      </w:pPr>
      <w:r>
        <w:rPr>
          <w:b/>
        </w:rPr>
        <w:t>Чтение художественной литературы</w:t>
      </w:r>
      <w:r>
        <w:t>: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Маршак «Четыре глаза»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 Машковская  «Уши»</w:t>
      </w:r>
    </w:p>
    <w:p w:rsidR="00B4778F" w:rsidRDefault="00B4778F" w:rsidP="00B4778F">
      <w:pPr>
        <w:ind w:firstLine="360"/>
        <w:jc w:val="both"/>
        <w:rPr>
          <w:b/>
        </w:rPr>
      </w:pPr>
      <w:r>
        <w:rPr>
          <w:b/>
        </w:rPr>
        <w:t>Дидактические игры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«Найди игрушку по звуку»,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«Скажи, что слышишь»</w:t>
      </w:r>
    </w:p>
    <w:p w:rsidR="00B4778F" w:rsidRDefault="00B4778F" w:rsidP="00B4778F">
      <w:pPr>
        <w:pStyle w:val="a3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НОД</w:t>
      </w:r>
    </w:p>
    <w:p w:rsidR="00B4778F" w:rsidRDefault="00B4778F" w:rsidP="00B477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 «В чем живут витамины»</w:t>
      </w:r>
    </w:p>
    <w:p w:rsidR="00B4778F" w:rsidRDefault="00B4778F" w:rsidP="00B4778F">
      <w:pPr>
        <w:pStyle w:val="a3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Сюжетно ролевая игра</w:t>
      </w:r>
    </w:p>
    <w:p w:rsidR="00B4778F" w:rsidRDefault="00B4778F" w:rsidP="00B4778F">
      <w:pPr>
        <w:pStyle w:val="a4"/>
        <w:numPr>
          <w:ilvl w:val="0"/>
          <w:numId w:val="2"/>
        </w:numPr>
        <w:jc w:val="both"/>
      </w:pPr>
      <w:r>
        <w:t>Больница</w:t>
      </w:r>
    </w:p>
    <w:p w:rsidR="00B4778F" w:rsidRDefault="00B4778F" w:rsidP="00B4778F">
      <w:pPr>
        <w:jc w:val="both"/>
        <w:rPr>
          <w:b/>
        </w:rPr>
      </w:pPr>
      <w:r>
        <w:rPr>
          <w:b/>
        </w:rPr>
        <w:t xml:space="preserve">Взаимодействие с родителями </w:t>
      </w:r>
    </w:p>
    <w:p w:rsidR="00B4778F" w:rsidRDefault="00B4778F" w:rsidP="00B4778F">
      <w:pPr>
        <w:pStyle w:val="a3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Консультации «Берегите зрение детей»</w:t>
      </w:r>
    </w:p>
    <w:p w:rsidR="00B4778F" w:rsidRDefault="00B4778F" w:rsidP="00B4778F">
      <w:pPr>
        <w:pStyle w:val="a3"/>
        <w:ind w:lef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Наглядная агитация «Волшебное средство во фруктах»</w:t>
      </w:r>
    </w:p>
    <w:p w:rsidR="00B4778F" w:rsidRDefault="00B4778F" w:rsidP="00B477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>
        <w:rPr>
          <w:rFonts w:ascii="Times New Roman" w:hAnsi="Times New Roman" w:cs="Times New Roman"/>
          <w:sz w:val="24"/>
          <w:szCs w:val="24"/>
        </w:rPr>
        <w:t>Выставка рисунков «В чем живут витамины»</w:t>
      </w:r>
    </w:p>
    <w:p w:rsidR="00FC0052" w:rsidRDefault="00B4778F" w:rsidP="00B4778F">
      <w:r>
        <w:rPr>
          <w:noProof/>
        </w:rPr>
        <w:drawing>
          <wp:inline distT="0" distB="0" distL="0" distR="0">
            <wp:extent cx="3305175" cy="4743450"/>
            <wp:effectExtent l="19050" t="0" r="9525" b="0"/>
            <wp:docPr id="1" name="Рисунок 4" descr="20210218_09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210218_0946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0052" w:rsidSect="00B4778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1247"/>
    <w:multiLevelType w:val="hybridMultilevel"/>
    <w:tmpl w:val="7C6E0748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41805"/>
    <w:multiLevelType w:val="hybridMultilevel"/>
    <w:tmpl w:val="46C2059E"/>
    <w:lvl w:ilvl="0" w:tplc="041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4778F"/>
    <w:rsid w:val="00B4778F"/>
    <w:rsid w:val="00FC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7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7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2023-10-29T12:04:00Z</dcterms:created>
  <dcterms:modified xsi:type="dcterms:W3CDTF">2023-10-29T12:05:00Z</dcterms:modified>
</cp:coreProperties>
</file>