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D3" w:rsidRDefault="00C976D3" w:rsidP="00C976D3">
      <w:pPr>
        <w:jc w:val="center"/>
        <w:rPr>
          <w:b/>
        </w:rPr>
      </w:pPr>
      <w:r>
        <w:rPr>
          <w:b/>
        </w:rPr>
        <w:t>Отчет о проведенной работе в рамках проекта «Разноцветный месяц» для детей второй младшей группе»</w:t>
      </w:r>
    </w:p>
    <w:p w:rsidR="00C976D3" w:rsidRDefault="00C976D3" w:rsidP="00C976D3">
      <w:pPr>
        <w:spacing w:line="408" w:lineRule="atLeast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Цель:</w:t>
      </w:r>
      <w:r>
        <w:rPr>
          <w:color w:val="000000"/>
        </w:rPr>
        <w:t xml:space="preserve"> Закрепление всех цветов и умение находить предметы заданного цвета вокруг </w:t>
      </w:r>
      <w:proofErr w:type="spellStart"/>
      <w:r>
        <w:rPr>
          <w:color w:val="000000"/>
        </w:rPr>
        <w:t>себя</w:t>
      </w:r>
      <w:proofErr w:type="gramStart"/>
      <w:r>
        <w:rPr>
          <w:color w:val="000000"/>
        </w:rPr>
        <w:t>.</w:t>
      </w:r>
      <w:r>
        <w:t>В</w:t>
      </w:r>
      <w:proofErr w:type="spellEnd"/>
      <w:proofErr w:type="gramEnd"/>
      <w:r>
        <w:t xml:space="preserve"> процессе разнообразных дидактических игр дети учились выделять цвет предметов и группировать их по сходству в цвете. Проект дал большой толчок для развития детского творчества и воображения, повысился уровень связной </w:t>
      </w:r>
      <w:proofErr w:type="spellStart"/>
      <w:r>
        <w:t>речи</w:t>
      </w:r>
      <w:proofErr w:type="gramStart"/>
      <w:r>
        <w:t>.В</w:t>
      </w:r>
      <w:proofErr w:type="gramEnd"/>
      <w:r>
        <w:t>озросла</w:t>
      </w:r>
      <w:proofErr w:type="spellEnd"/>
      <w:r>
        <w:t xml:space="preserve"> детская симпатия, сплотился коллектив группы. Дети получили психологическую разгрузку, снятие эмоционального напряжения.</w:t>
      </w:r>
    </w:p>
    <w:p w:rsidR="00C976D3" w:rsidRDefault="00C976D3" w:rsidP="00C976D3">
      <w:pPr>
        <w:rPr>
          <w:b/>
        </w:rPr>
      </w:pPr>
      <w:r>
        <w:rPr>
          <w:b/>
        </w:rPr>
        <w:t>В реализации проекта воспитателями были проведены следующие мероприятия.</w:t>
      </w:r>
    </w:p>
    <w:p w:rsidR="00C976D3" w:rsidRDefault="00C976D3" w:rsidP="00C976D3">
      <w:pPr>
        <w:rPr>
          <w:b/>
        </w:rPr>
      </w:pPr>
      <w:r>
        <w:rPr>
          <w:b/>
        </w:rPr>
        <w:t>Чтение художественной литературы:</w:t>
      </w:r>
    </w:p>
    <w:p w:rsidR="00C976D3" w:rsidRDefault="00C976D3" w:rsidP="00C976D3">
      <w:pPr>
        <w:pStyle w:val="a4"/>
        <w:numPr>
          <w:ilvl w:val="0"/>
          <w:numId w:val="1"/>
        </w:numPr>
        <w:spacing w:after="200"/>
        <w:jc w:val="both"/>
      </w:pPr>
      <w:r>
        <w:t>Рассказывание «разноцветных» сказок; «Путешествие в красную сказку», «Путешествие в зелёную сказку».</w:t>
      </w:r>
    </w:p>
    <w:p w:rsidR="00C976D3" w:rsidRDefault="00C976D3" w:rsidP="00C976D3">
      <w:pPr>
        <w:pStyle w:val="a4"/>
        <w:numPr>
          <w:ilvl w:val="0"/>
          <w:numId w:val="1"/>
        </w:numPr>
        <w:spacing w:after="200"/>
        <w:jc w:val="both"/>
      </w:pPr>
      <w:r>
        <w:t>Чтение стихов с упоминанием цвета;</w:t>
      </w:r>
    </w:p>
    <w:p w:rsidR="00C976D3" w:rsidRDefault="00C976D3" w:rsidP="00C976D3">
      <w:pPr>
        <w:pStyle w:val="a4"/>
        <w:numPr>
          <w:ilvl w:val="0"/>
          <w:numId w:val="1"/>
        </w:numPr>
        <w:spacing w:after="200"/>
        <w:jc w:val="both"/>
      </w:pPr>
      <w:r>
        <w:t>Рассказывание «разноцветных» сказок: «Путешествие в синюю сказку», «Путешествие в желтую сказку».</w:t>
      </w:r>
    </w:p>
    <w:p w:rsidR="00C976D3" w:rsidRDefault="00C976D3" w:rsidP="00C976D3">
      <w:pPr>
        <w:pStyle w:val="a4"/>
        <w:numPr>
          <w:ilvl w:val="0"/>
          <w:numId w:val="1"/>
        </w:numPr>
        <w:spacing w:after="200"/>
      </w:pPr>
      <w:r>
        <w:t>Чтение стихов с упоминанием цвета;</w:t>
      </w:r>
    </w:p>
    <w:p w:rsidR="00C976D3" w:rsidRDefault="00C976D3" w:rsidP="00C976D3">
      <w:pPr>
        <w:pStyle w:val="a4"/>
        <w:numPr>
          <w:ilvl w:val="0"/>
          <w:numId w:val="1"/>
        </w:numPr>
        <w:spacing w:after="200"/>
        <w:jc w:val="both"/>
        <w:outlineLvl w:val="2"/>
        <w:rPr>
          <w:b/>
          <w:spacing w:val="15"/>
        </w:rPr>
      </w:pPr>
      <w:r>
        <w:t>Рассказывание «разноцветных» сказок</w:t>
      </w:r>
    </w:p>
    <w:p w:rsidR="00C976D3" w:rsidRDefault="00C976D3" w:rsidP="00C976D3">
      <w:pPr>
        <w:pStyle w:val="a4"/>
        <w:numPr>
          <w:ilvl w:val="0"/>
          <w:numId w:val="1"/>
        </w:numPr>
        <w:spacing w:after="200"/>
      </w:pPr>
      <w:r>
        <w:t>Чтение стихов с упоминанием цветов;</w:t>
      </w:r>
    </w:p>
    <w:p w:rsidR="00C976D3" w:rsidRDefault="00C976D3" w:rsidP="00C976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6D3" w:rsidRDefault="00C976D3" w:rsidP="00C976D3">
      <w:pPr>
        <w:numPr>
          <w:ilvl w:val="0"/>
          <w:numId w:val="1"/>
        </w:numPr>
      </w:pPr>
      <w:r>
        <w:t>НОД по развитию речи «В гостях у игрушек».</w:t>
      </w:r>
    </w:p>
    <w:p w:rsidR="00C976D3" w:rsidRDefault="00C976D3" w:rsidP="00C976D3">
      <w:pPr>
        <w:numPr>
          <w:ilvl w:val="0"/>
          <w:numId w:val="1"/>
        </w:numPr>
      </w:pPr>
      <w:r>
        <w:t>НОД изготовления  божьей коровки из картона и пластилина (</w:t>
      </w:r>
      <w:proofErr w:type="spellStart"/>
      <w:r>
        <w:t>пластилинография</w:t>
      </w:r>
      <w:proofErr w:type="spellEnd"/>
      <w:r>
        <w:t>).</w:t>
      </w:r>
    </w:p>
    <w:p w:rsidR="00C976D3" w:rsidRDefault="00C976D3" w:rsidP="00C976D3">
      <w:pPr>
        <w:pStyle w:val="a4"/>
        <w:numPr>
          <w:ilvl w:val="0"/>
          <w:numId w:val="1"/>
        </w:numPr>
        <w:spacing w:after="200" w:line="276" w:lineRule="auto"/>
        <w:rPr>
          <w:i/>
        </w:rPr>
      </w:pPr>
      <w:r>
        <w:t>НОД по рисование «Синие шары».</w:t>
      </w:r>
    </w:p>
    <w:p w:rsidR="00C976D3" w:rsidRDefault="00C976D3" w:rsidP="00C976D3">
      <w:pPr>
        <w:pStyle w:val="a4"/>
        <w:spacing w:after="200" w:line="276" w:lineRule="auto"/>
      </w:pPr>
      <w:r>
        <w:t xml:space="preserve">НОД  по формированию элементарных математических представлений «Фигуры и цвета» </w:t>
      </w:r>
    </w:p>
    <w:p w:rsidR="00C976D3" w:rsidRDefault="00C976D3" w:rsidP="00C976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Дидактические игры: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6D3" w:rsidRDefault="00C976D3" w:rsidP="00C976D3">
      <w:pPr>
        <w:numPr>
          <w:ilvl w:val="0"/>
          <w:numId w:val="1"/>
        </w:numPr>
      </w:pPr>
      <w:r>
        <w:t xml:space="preserve">Дидактические игры </w:t>
      </w:r>
      <w:r>
        <w:rPr>
          <w:bCs/>
          <w:color w:val="000000"/>
          <w:bdr w:val="none" w:sz="0" w:space="0" w:color="auto" w:frame="1"/>
          <w:shd w:val="clear" w:color="auto" w:fill="FFFFFF"/>
        </w:rPr>
        <w:t>«Цветные чашечки и блюдца»</w:t>
      </w:r>
      <w:r>
        <w:t xml:space="preserve">, «Привяжи к шарикам ниточки», </w:t>
      </w:r>
    </w:p>
    <w:p w:rsidR="00C976D3" w:rsidRDefault="00C976D3" w:rsidP="00C976D3">
      <w:pPr>
        <w:pStyle w:val="a4"/>
        <w:numPr>
          <w:ilvl w:val="0"/>
          <w:numId w:val="1"/>
        </w:numPr>
        <w:spacing w:after="200" w:line="276" w:lineRule="auto"/>
        <w:jc w:val="both"/>
      </w:pPr>
      <w:r>
        <w:t xml:space="preserve">Дидактические игры «Подбери по цвету посуду»,  «Посади бабочку на цветок», </w:t>
      </w:r>
    </w:p>
    <w:p w:rsidR="00C976D3" w:rsidRDefault="00C976D3" w:rsidP="00C976D3">
      <w:pPr>
        <w:pStyle w:val="a4"/>
        <w:numPr>
          <w:ilvl w:val="0"/>
          <w:numId w:val="1"/>
        </w:numPr>
        <w:spacing w:after="200" w:line="300" w:lineRule="atLeast"/>
        <w:rPr>
          <w:color w:val="000000"/>
        </w:rPr>
      </w:pPr>
      <w:r>
        <w:t>Дидактические игры   «Соберём мячики по цветам», «Сложи картинку»;</w:t>
      </w:r>
      <w:r>
        <w:rPr>
          <w:color w:val="000000"/>
        </w:rPr>
        <w:t xml:space="preserve"> «Найди свой цвет»</w:t>
      </w:r>
    </w:p>
    <w:p w:rsidR="00C976D3" w:rsidRDefault="00C976D3" w:rsidP="00C976D3">
      <w:pPr>
        <w:ind w:right="113"/>
      </w:pPr>
      <w:r>
        <w:rPr>
          <w:b/>
        </w:rPr>
        <w:lastRenderedPageBreak/>
        <w:t>Подвижные  игры:</w:t>
      </w:r>
      <w:r>
        <w:t xml:space="preserve"> </w:t>
      </w:r>
    </w:p>
    <w:p w:rsidR="00C976D3" w:rsidRDefault="00C976D3" w:rsidP="00C976D3">
      <w:pPr>
        <w:numPr>
          <w:ilvl w:val="0"/>
          <w:numId w:val="1"/>
        </w:numPr>
      </w:pPr>
      <w:r>
        <w:t xml:space="preserve">Подвижные игры «Наседка и цыплята», «Цыплята и сердитый петушок», «Самолёты», «По малину в сад пойду». </w:t>
      </w:r>
    </w:p>
    <w:p w:rsidR="00C976D3" w:rsidRDefault="00C976D3" w:rsidP="00C976D3">
      <w:pPr>
        <w:pStyle w:val="a4"/>
        <w:numPr>
          <w:ilvl w:val="0"/>
          <w:numId w:val="1"/>
        </w:numPr>
        <w:spacing w:after="200" w:line="276" w:lineRule="auto"/>
        <w:jc w:val="both"/>
      </w:pPr>
      <w:r>
        <w:t xml:space="preserve">Подвижные игры «Лохматый пёс», «Зайчики и лиса», «По малину в сад пойду». </w:t>
      </w:r>
    </w:p>
    <w:p w:rsidR="00C976D3" w:rsidRDefault="00C976D3" w:rsidP="00C976D3">
      <w:pPr>
        <w:pStyle w:val="a4"/>
        <w:numPr>
          <w:ilvl w:val="0"/>
          <w:numId w:val="1"/>
        </w:numPr>
        <w:spacing w:after="200" w:line="300" w:lineRule="atLeast"/>
        <w:outlineLvl w:val="1"/>
        <w:rPr>
          <w:bCs/>
          <w:color w:val="000000"/>
        </w:rPr>
      </w:pPr>
      <w:r>
        <w:t xml:space="preserve">Проведение подвижных игр: «Собери игрушки по цветам»  </w:t>
      </w:r>
      <w:r>
        <w:rPr>
          <w:bCs/>
          <w:color w:val="000000"/>
        </w:rPr>
        <w:t>«Лохматый пес» (на прогулке).</w:t>
      </w:r>
    </w:p>
    <w:p w:rsidR="00C976D3" w:rsidRDefault="00C976D3" w:rsidP="00C976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C976D3" w:rsidRDefault="00C976D3" w:rsidP="00C976D3">
      <w:pPr>
        <w:pStyle w:val="a4"/>
        <w:numPr>
          <w:ilvl w:val="0"/>
          <w:numId w:val="2"/>
        </w:numPr>
        <w:rPr>
          <w:color w:val="000000" w:themeColor="text1"/>
          <w:spacing w:val="15"/>
        </w:rPr>
      </w:pPr>
      <w:r>
        <w:rPr>
          <w:color w:val="000000" w:themeColor="text1"/>
          <w:spacing w:val="15"/>
        </w:rPr>
        <w:t xml:space="preserve">изготовление наглядного материала для детей «Изучаем цвета» </w:t>
      </w:r>
    </w:p>
    <w:p w:rsidR="00C976D3" w:rsidRDefault="00C976D3" w:rsidP="00C976D3">
      <w:pPr>
        <w:pStyle w:val="a4"/>
        <w:numPr>
          <w:ilvl w:val="0"/>
          <w:numId w:val="2"/>
        </w:numPr>
        <w:jc w:val="both"/>
        <w:rPr>
          <w:spacing w:val="15"/>
        </w:rPr>
      </w:pPr>
      <w:r>
        <w:rPr>
          <w:spacing w:val="15"/>
        </w:rPr>
        <w:t>Консультация на тему «Изучение цветов с детьми 3-4 лет».</w:t>
      </w:r>
    </w:p>
    <w:p w:rsidR="00C976D3" w:rsidRDefault="00C976D3" w:rsidP="00C976D3">
      <w:pPr>
        <w:jc w:val="both"/>
        <w:rPr>
          <w:spacing w:val="15"/>
        </w:rPr>
      </w:pPr>
      <w:r>
        <w:rPr>
          <w:b/>
          <w:color w:val="333333"/>
        </w:rPr>
        <w:t xml:space="preserve">Заключение. </w:t>
      </w:r>
      <w:r>
        <w:rPr>
          <w:color w:val="000000"/>
        </w:rPr>
        <w:t>Выставка рисунков  «Разноцветная пирамидка»,</w:t>
      </w:r>
    </w:p>
    <w:p w:rsidR="00C976D3" w:rsidRDefault="00C976D3" w:rsidP="00C976D3">
      <w:pPr>
        <w:spacing w:line="276" w:lineRule="auto"/>
      </w:pPr>
    </w:p>
    <w:p w:rsidR="00C976D3" w:rsidRDefault="00C976D3" w:rsidP="00C976D3">
      <w:pPr>
        <w:spacing w:line="276" w:lineRule="auto"/>
      </w:pPr>
    </w:p>
    <w:p w:rsidR="00C976D3" w:rsidRDefault="00C976D3" w:rsidP="00C976D3">
      <w:pPr>
        <w:spacing w:line="276" w:lineRule="auto"/>
      </w:pPr>
    </w:p>
    <w:p w:rsidR="00C976D3" w:rsidRDefault="00C976D3" w:rsidP="00C976D3">
      <w:pPr>
        <w:spacing w:line="276" w:lineRule="auto"/>
      </w:pPr>
    </w:p>
    <w:p w:rsidR="00C976D3" w:rsidRDefault="00C976D3" w:rsidP="00C976D3">
      <w:pPr>
        <w:spacing w:line="276" w:lineRule="auto"/>
      </w:pPr>
      <w:r w:rsidRPr="00C976D3">
        <w:drawing>
          <wp:inline distT="0" distB="0" distL="0" distR="0">
            <wp:extent cx="3086100" cy="2190750"/>
            <wp:effectExtent l="19050" t="0" r="0" b="0"/>
            <wp:docPr id="2" name="Рисунок 0" descr="20200122_09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20200122_0923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6D3" w:rsidRDefault="00C976D3" w:rsidP="00C976D3">
      <w:pPr>
        <w:spacing w:line="276" w:lineRule="auto"/>
        <w:rPr>
          <w:sz w:val="28"/>
          <w:szCs w:val="28"/>
        </w:rPr>
        <w:sectPr w:rsidR="00C976D3">
          <w:pgSz w:w="11906" w:h="16838"/>
          <w:pgMar w:top="720" w:right="720" w:bottom="720" w:left="720" w:header="708" w:footer="708" w:gutter="0"/>
          <w:cols w:num="2" w:space="708"/>
        </w:sectPr>
      </w:pPr>
    </w:p>
    <w:p w:rsidR="00C976D3" w:rsidRDefault="00C976D3" w:rsidP="00C976D3">
      <w:pPr>
        <w:rPr>
          <w:b/>
        </w:rPr>
      </w:pPr>
    </w:p>
    <w:p w:rsidR="00C976D3" w:rsidRDefault="00C976D3" w:rsidP="00C976D3">
      <w:pPr>
        <w:jc w:val="center"/>
        <w:rPr>
          <w:b/>
        </w:rPr>
      </w:pPr>
    </w:p>
    <w:p w:rsidR="00C976D3" w:rsidRDefault="00C976D3" w:rsidP="00C976D3">
      <w:pPr>
        <w:jc w:val="center"/>
        <w:rPr>
          <w:b/>
        </w:rPr>
      </w:pPr>
    </w:p>
    <w:p w:rsidR="00C976D3" w:rsidRDefault="00C976D3" w:rsidP="00C976D3">
      <w:pPr>
        <w:jc w:val="center"/>
        <w:rPr>
          <w:b/>
        </w:rPr>
      </w:pPr>
    </w:p>
    <w:p w:rsidR="00C976D3" w:rsidRDefault="00C976D3" w:rsidP="00C976D3">
      <w:pPr>
        <w:jc w:val="center"/>
        <w:rPr>
          <w:b/>
        </w:rPr>
      </w:pPr>
    </w:p>
    <w:p w:rsidR="00C976D3" w:rsidRDefault="00C976D3" w:rsidP="00C976D3">
      <w:pPr>
        <w:jc w:val="center"/>
        <w:rPr>
          <w:b/>
        </w:rPr>
      </w:pPr>
    </w:p>
    <w:p w:rsidR="00C976D3" w:rsidRDefault="00C976D3" w:rsidP="00C976D3">
      <w:pPr>
        <w:jc w:val="center"/>
        <w:rPr>
          <w:b/>
        </w:rPr>
      </w:pPr>
    </w:p>
    <w:p w:rsidR="00C976D3" w:rsidRDefault="00C976D3" w:rsidP="00C976D3">
      <w:pPr>
        <w:jc w:val="center"/>
        <w:rPr>
          <w:b/>
        </w:rPr>
      </w:pPr>
    </w:p>
    <w:p w:rsidR="00C976D3" w:rsidRDefault="00C976D3" w:rsidP="00C976D3">
      <w:pPr>
        <w:jc w:val="center"/>
        <w:rPr>
          <w:b/>
        </w:rPr>
      </w:pPr>
    </w:p>
    <w:p w:rsidR="00C976D3" w:rsidRDefault="00C976D3" w:rsidP="00C976D3">
      <w:pPr>
        <w:jc w:val="center"/>
        <w:rPr>
          <w:b/>
        </w:rPr>
      </w:pPr>
    </w:p>
    <w:p w:rsidR="00C976D3" w:rsidRDefault="00C976D3" w:rsidP="00C976D3">
      <w:pPr>
        <w:jc w:val="center"/>
        <w:rPr>
          <w:b/>
        </w:rPr>
      </w:pPr>
    </w:p>
    <w:p w:rsidR="00C976D3" w:rsidRDefault="00C976D3" w:rsidP="00C976D3">
      <w:pPr>
        <w:jc w:val="center"/>
        <w:rPr>
          <w:b/>
        </w:rPr>
      </w:pPr>
    </w:p>
    <w:p w:rsidR="00C976D3" w:rsidRDefault="00C976D3" w:rsidP="00C976D3">
      <w:pPr>
        <w:jc w:val="center"/>
        <w:rPr>
          <w:b/>
        </w:rPr>
      </w:pPr>
    </w:p>
    <w:p w:rsidR="00C976D3" w:rsidRDefault="00C976D3" w:rsidP="00C976D3">
      <w:pPr>
        <w:jc w:val="center"/>
        <w:rPr>
          <w:b/>
        </w:rPr>
      </w:pPr>
    </w:p>
    <w:p w:rsidR="007A2500" w:rsidRDefault="007A2500"/>
    <w:sectPr w:rsidR="007A2500" w:rsidSect="00C976D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420"/>
    <w:multiLevelType w:val="hybridMultilevel"/>
    <w:tmpl w:val="EACAC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60AAC"/>
    <w:multiLevelType w:val="hybridMultilevel"/>
    <w:tmpl w:val="5F165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76D3"/>
    <w:rsid w:val="007A2500"/>
    <w:rsid w:val="00C9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6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76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76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6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2023-11-03T18:05:00Z</dcterms:created>
  <dcterms:modified xsi:type="dcterms:W3CDTF">2023-11-03T18:06:00Z</dcterms:modified>
</cp:coreProperties>
</file>