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A1F33" w14:textId="451DB4A7" w:rsidR="00CB3C34" w:rsidRDefault="00CB3C34" w:rsidP="00CB3C3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CB3C34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Аналитическая справка № </w:t>
      </w:r>
      <w:r w:rsidR="00E17A91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3</w:t>
      </w:r>
      <w:r w:rsidRPr="00CB3C34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</w:p>
    <w:p w14:paraId="18887A13" w14:textId="4E09A0C3" w:rsidR="00CB3C34" w:rsidRPr="00CB3C34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CB3C34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оценка качества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информационно-методических </w:t>
      </w:r>
      <w:r w:rsidRPr="00CB3C34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условий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организации образовательной деятельности</w:t>
      </w:r>
    </w:p>
    <w:p w14:paraId="1129AB7D" w14:textId="0A311893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Учебно-методическое обеспечение включает работу по оснащению образовательной деятельности передовыми методиками, учебно-методическими комплексами, методическими средствами, способствующими более эффективной реализации программно-методической, научно-экспериментальной, воспитательной деятельности педагогических работников.</w:t>
      </w:r>
    </w:p>
    <w:p w14:paraId="06A48A71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В ДОУ имеется необходимое методическое обеспечение: программы, методические пособия, дидактический материал.</w:t>
      </w:r>
    </w:p>
    <w:p w14:paraId="715FD515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 xml:space="preserve">Методическое сопровождение реализации ООП соответствует профессиональным потребностям педагогических работников, специфике условий осуществления образовательного процесса. </w:t>
      </w:r>
    </w:p>
    <w:p w14:paraId="047E8423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 xml:space="preserve">Педагогами активно используются ИКТ в образовательном процессе при проведении непосредственной образовательной деятельности, а также при  взаимодействии с родителями путем оформления странички на сайте детского сада информации о проведенных мероприятиях, методической копилки и необходимых консультаций. </w:t>
      </w:r>
    </w:p>
    <w:p w14:paraId="049FEFC9" w14:textId="77777777" w:rsidR="00CB3C34" w:rsidRPr="004F204A" w:rsidRDefault="00CB3C34" w:rsidP="00CB3C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F204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6BDDD8F" wp14:editId="4CE9A0BF">
            <wp:extent cx="5429250" cy="2057400"/>
            <wp:effectExtent l="19050" t="0" r="0" b="0"/>
            <wp:docPr id="3" name="Рисунок 4" descr="i0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04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821" cy="206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EA6EC" w14:textId="77777777" w:rsidR="00CB3C34" w:rsidRPr="004F204A" w:rsidRDefault="00CB3C34" w:rsidP="00CB3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F204A">
        <w:rPr>
          <w:rFonts w:ascii="Times New Roman" w:hAnsi="Times New Roman" w:cs="Times New Roman"/>
          <w:sz w:val="24"/>
          <w:szCs w:val="24"/>
        </w:rPr>
        <w:t> </w:t>
      </w:r>
      <w:r w:rsidRPr="004F204A">
        <w:rPr>
          <w:rFonts w:ascii="Times New Roman" w:hAnsi="Times New Roman" w:cs="Times New Roman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</w:p>
    <w:p w14:paraId="5B16685A" w14:textId="77777777" w:rsidR="00CB3C34" w:rsidRPr="004F204A" w:rsidRDefault="00CB3C34" w:rsidP="00CB3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/>
        </w:rPr>
        <w:t>Библиотечный фонд располагается в</w:t>
      </w:r>
      <w:r w:rsidRPr="004F204A">
        <w:rPr>
          <w:rFonts w:ascii="Times New Roman" w:hAnsi="Times New Roman" w:cs="Times New Roman"/>
          <w:sz w:val="24"/>
          <w:szCs w:val="24"/>
        </w:rPr>
        <w:t> </w:t>
      </w:r>
      <w:r w:rsidRPr="004F204A">
        <w:rPr>
          <w:rFonts w:ascii="Times New Roman" w:hAnsi="Times New Roman" w:cs="Times New Roman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 w:rsidRPr="004F204A">
        <w:rPr>
          <w:rFonts w:ascii="Times New Roman" w:hAnsi="Times New Roman" w:cs="Times New Roman"/>
          <w:sz w:val="24"/>
          <w:szCs w:val="24"/>
        </w:rPr>
        <w:t> </w:t>
      </w:r>
      <w:r w:rsidRPr="004F204A">
        <w:rPr>
          <w:rFonts w:ascii="Times New Roman" w:hAnsi="Times New Roman" w:cs="Times New Roman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 w:rsidRPr="004F204A">
        <w:rPr>
          <w:rFonts w:ascii="Times New Roman" w:hAnsi="Times New Roman" w:cs="Times New Roman"/>
          <w:sz w:val="24"/>
          <w:szCs w:val="24"/>
        </w:rPr>
        <w:t> </w:t>
      </w:r>
      <w:r w:rsidRPr="004F204A">
        <w:rPr>
          <w:rFonts w:ascii="Times New Roman" w:hAnsi="Times New Roman" w:cs="Times New Roman"/>
          <w:sz w:val="24"/>
          <w:szCs w:val="24"/>
          <w:lang w:val="ru-RU"/>
        </w:rPr>
        <w:t>также другими информационными ресурсами на</w:t>
      </w:r>
      <w:r w:rsidRPr="004F204A">
        <w:rPr>
          <w:rFonts w:ascii="Times New Roman" w:hAnsi="Times New Roman" w:cs="Times New Roman"/>
          <w:sz w:val="24"/>
          <w:szCs w:val="24"/>
        </w:rPr>
        <w:t> </w:t>
      </w:r>
      <w:r w:rsidRPr="004F204A">
        <w:rPr>
          <w:rFonts w:ascii="Times New Roman" w:hAnsi="Times New Roman" w:cs="Times New Roman"/>
          <w:sz w:val="24"/>
          <w:szCs w:val="24"/>
          <w:lang w:val="ru-RU"/>
        </w:rPr>
        <w:t xml:space="preserve">различных электронных носителях. </w:t>
      </w:r>
    </w:p>
    <w:p w14:paraId="05AE1C84" w14:textId="77777777" w:rsidR="00CB3C34" w:rsidRPr="004F204A" w:rsidRDefault="00CB3C34" w:rsidP="00CB3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>В методическом кабинете детского сада располагается библиотека, в которой имеется:</w:t>
      </w:r>
    </w:p>
    <w:p w14:paraId="0388A2F0" w14:textId="77777777" w:rsidR="00CB3C34" w:rsidRPr="004F204A" w:rsidRDefault="00CB3C34" w:rsidP="00CB3C34">
      <w:pPr>
        <w:numPr>
          <w:ilvl w:val="0"/>
          <w:numId w:val="3"/>
        </w:numPr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>Нормативные документы, регламентирующие деятельность детского сада,</w:t>
      </w:r>
    </w:p>
    <w:p w14:paraId="2BDF8065" w14:textId="77777777" w:rsidR="00CB3C34" w:rsidRPr="004F204A" w:rsidRDefault="00CB3C34" w:rsidP="00CB3C34">
      <w:pPr>
        <w:numPr>
          <w:ilvl w:val="0"/>
          <w:numId w:val="3"/>
        </w:numPr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 xml:space="preserve">Методическая литература по всем направлениям развития и воспитания детей, </w:t>
      </w:r>
    </w:p>
    <w:p w14:paraId="384D66CD" w14:textId="77777777" w:rsidR="00CB3C34" w:rsidRPr="004F204A" w:rsidRDefault="00CB3C34" w:rsidP="00CB3C34">
      <w:pPr>
        <w:numPr>
          <w:ilvl w:val="0"/>
          <w:numId w:val="3"/>
        </w:numPr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 xml:space="preserve"> Детская художественная литература,</w:t>
      </w:r>
    </w:p>
    <w:p w14:paraId="0C6DA496" w14:textId="77777777" w:rsidR="00CB3C34" w:rsidRPr="004F204A" w:rsidRDefault="00CB3C34" w:rsidP="00CB3C34">
      <w:pPr>
        <w:numPr>
          <w:ilvl w:val="0"/>
          <w:numId w:val="3"/>
        </w:numPr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>Литература по краеведению.</w:t>
      </w:r>
    </w:p>
    <w:p w14:paraId="654FC75C" w14:textId="77777777" w:rsidR="00CB3C34" w:rsidRPr="004F204A" w:rsidRDefault="00CB3C34" w:rsidP="00CB3C34">
      <w:pPr>
        <w:numPr>
          <w:ilvl w:val="0"/>
          <w:numId w:val="3"/>
        </w:numPr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>Периодические издания:  Управление ДОУ, Справочник старшего воспитателя, Дошкольная педагогика, Психолог, Ребенок в детском саду, Дошкольное воспитание, Справочник руководителя ДУ, Приложение к журналу «Управление ДОУ», журнал «Добрая дорога детства»</w:t>
      </w:r>
    </w:p>
    <w:p w14:paraId="40A00F74" w14:textId="77777777" w:rsidR="00CB3C34" w:rsidRPr="004F204A" w:rsidRDefault="00CB3C34" w:rsidP="00CB3C34">
      <w:pPr>
        <w:numPr>
          <w:ilvl w:val="0"/>
          <w:numId w:val="3"/>
        </w:numPr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>Наглядные пособия по безопасности и экологическому воспитанию,</w:t>
      </w:r>
    </w:p>
    <w:p w14:paraId="577DB8B8" w14:textId="77777777" w:rsidR="00CB3C34" w:rsidRPr="004F204A" w:rsidRDefault="00CB3C34" w:rsidP="00CB3C34">
      <w:pPr>
        <w:numPr>
          <w:ilvl w:val="0"/>
          <w:numId w:val="3"/>
        </w:numPr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>Дидактические игры по основам безопасности, патриотическому воспитанию.</w:t>
      </w:r>
    </w:p>
    <w:p w14:paraId="0D24540C" w14:textId="77777777" w:rsidR="00CB3C34" w:rsidRPr="004F204A" w:rsidRDefault="00CB3C34" w:rsidP="00CB3C34">
      <w:pPr>
        <w:numPr>
          <w:ilvl w:val="0"/>
          <w:numId w:val="3"/>
        </w:numPr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>Картины серий «Звучащее слово», «Домашние животные», «Дикие животные», «Кем быть», «Безопасность», «Отечественная Война», «Космос», портреты писателей, поэтов, выдающихся людей и другие.</w:t>
      </w:r>
    </w:p>
    <w:p w14:paraId="45B904BC" w14:textId="77777777" w:rsidR="00CB3C34" w:rsidRPr="004F204A" w:rsidRDefault="00CB3C34" w:rsidP="00CB3C34">
      <w:pPr>
        <w:numPr>
          <w:ilvl w:val="0"/>
          <w:numId w:val="3"/>
        </w:numPr>
        <w:spacing w:after="0" w:line="240" w:lineRule="auto"/>
        <w:ind w:left="357" w:firstLine="567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>Демонстрационный материал.</w:t>
      </w:r>
    </w:p>
    <w:p w14:paraId="65F778DC" w14:textId="77777777" w:rsidR="00CB3C34" w:rsidRPr="004F204A" w:rsidRDefault="00CB3C34" w:rsidP="00CB3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lastRenderedPageBreak/>
        <w:t>В групповых и кабинетах специалистов имеется художественная литература по возрасту детей, методическая литература для воспитателей по развитию детей.</w:t>
      </w:r>
    </w:p>
    <w:p w14:paraId="61E48495" w14:textId="77777777" w:rsidR="00CB3C34" w:rsidRPr="004F204A" w:rsidRDefault="00CB3C34" w:rsidP="00CB3C3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/>
        </w:rPr>
        <w:t>Информационное обеспечение Детского сада включает:</w:t>
      </w:r>
    </w:p>
    <w:p w14:paraId="16BF4137" w14:textId="77777777" w:rsidR="00CB3C34" w:rsidRPr="004F204A" w:rsidRDefault="00CB3C34" w:rsidP="00CB3C34">
      <w:pPr>
        <w:numPr>
          <w:ilvl w:val="0"/>
          <w:numId w:val="4"/>
        </w:numPr>
        <w:spacing w:after="0" w:line="240" w:lineRule="auto"/>
        <w:ind w:left="780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/>
        </w:rPr>
        <w:t>информационно-телекоммуникационное оборудование, которое включает в себя  компьютеры,  принтер, МФУ, проектор. Компьютеры имеют</w:t>
      </w: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 xml:space="preserve"> доступ к информационным сетям (выход в интернет) c двух компьютеров. Воспитанникам работа с компьютером и доступ в интернет не предусмотрен</w:t>
      </w:r>
      <w:r w:rsidRPr="004F204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35A2D6" w14:textId="77777777" w:rsidR="00CB3C34" w:rsidRPr="004F204A" w:rsidRDefault="00CB3C34" w:rsidP="00CB3C34">
      <w:pPr>
        <w:numPr>
          <w:ilvl w:val="0"/>
          <w:numId w:val="4"/>
        </w:numPr>
        <w:spacing w:after="0" w:line="240" w:lineRule="auto"/>
        <w:ind w:left="780"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/>
        </w:rPr>
        <w:t>программное обеспечение</w:t>
      </w:r>
      <w:r w:rsidRPr="004F204A">
        <w:rPr>
          <w:rFonts w:ascii="Times New Roman" w:hAnsi="Times New Roman" w:cs="Times New Roman"/>
          <w:sz w:val="24"/>
          <w:szCs w:val="24"/>
        </w:rPr>
        <w:t> </w:t>
      </w:r>
      <w:r w:rsidRPr="004F204A">
        <w:rPr>
          <w:rFonts w:ascii="Times New Roman" w:hAnsi="Times New Roman" w:cs="Times New Roman"/>
          <w:sz w:val="24"/>
          <w:szCs w:val="24"/>
          <w:lang w:val="ru-RU"/>
        </w:rPr>
        <w:t>— позволяет работать с</w:t>
      </w:r>
      <w:r w:rsidRPr="004F204A">
        <w:rPr>
          <w:rFonts w:ascii="Times New Roman" w:hAnsi="Times New Roman" w:cs="Times New Roman"/>
          <w:sz w:val="24"/>
          <w:szCs w:val="24"/>
        </w:rPr>
        <w:t> </w:t>
      </w:r>
      <w:r w:rsidRPr="004F204A">
        <w:rPr>
          <w:rFonts w:ascii="Times New Roman" w:hAnsi="Times New Roman" w:cs="Times New Roman"/>
          <w:sz w:val="24"/>
          <w:szCs w:val="24"/>
          <w:lang w:val="ru-RU"/>
        </w:rPr>
        <w:t>текстовыми редакторами, интернет-ресурсами, фото-, видеоматериалами, графическими редакторами.</w:t>
      </w:r>
    </w:p>
    <w:p w14:paraId="1EB4CD00" w14:textId="77777777" w:rsidR="00CB3C34" w:rsidRPr="004F204A" w:rsidRDefault="00CB3C34" w:rsidP="00CB3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 xml:space="preserve">В ДОУ имеется доступ к информационным сетям (выход в интернет) c двух компьютеров. Воспитанникам работа с компьютером и доступ в интернет не предусмотрен. </w:t>
      </w:r>
    </w:p>
    <w:p w14:paraId="19294A00" w14:textId="77777777" w:rsidR="00CB3C34" w:rsidRPr="004F204A" w:rsidRDefault="00CB3C34" w:rsidP="00CB3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 xml:space="preserve">Дошкольное учреждение имеет свою электронную почту </w:t>
      </w:r>
      <w:hyperlink r:id="rId6" w:history="1">
        <w:r w:rsidRPr="004F20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detsad</w:t>
        </w:r>
        <w:r w:rsidRPr="004F204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 w:bidi="ru-RU"/>
          </w:rPr>
          <w:t>48</w:t>
        </w:r>
        <w:r w:rsidRPr="004F20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vp</w:t>
        </w:r>
        <w:r w:rsidRPr="004F204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 w:bidi="ru-RU"/>
          </w:rPr>
          <w:t>@mail.ru</w:t>
        </w:r>
      </w:hyperlink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 xml:space="preserve">, сайт дошкольного учреждения </w:t>
      </w:r>
      <w:hyperlink r:id="rId7" w:history="1">
        <w:r w:rsidRPr="004F20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</w:t>
        </w:r>
        <w:r w:rsidRPr="004F204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Pr="004F20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ds</w:t>
        </w:r>
        <w:r w:rsidRPr="004F204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/>
          </w:rPr>
          <w:t>48</w:t>
        </w:r>
        <w:proofErr w:type="spellStart"/>
        <w:r w:rsidRPr="004F20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vp</w:t>
        </w:r>
        <w:proofErr w:type="spellEnd"/>
        <w:r w:rsidRPr="004F204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4F20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tvoysadik</w:t>
        </w:r>
        <w:proofErr w:type="spellEnd"/>
        <w:r w:rsidRPr="004F204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4F204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  <w:r w:rsidRPr="004F204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Pr="004F204A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ru-RU" w:bidi="ru-RU"/>
          </w:rPr>
          <w:t>.</w:t>
        </w:r>
      </w:hyperlink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 xml:space="preserve"> Структура официального сайта приведена в соответствии с требованиями законодательства. В 2022 году создана официальная страничка в сети ВКонтакте.</w:t>
      </w:r>
    </w:p>
    <w:p w14:paraId="6008A309" w14:textId="77777777" w:rsidR="00CB3C34" w:rsidRPr="004F204A" w:rsidRDefault="00CB3C34" w:rsidP="00CB3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 xml:space="preserve">На страницах сайта размещается информация новостного характера, документы разных уровней, в т.ч. копии документов дающих право осуществлять образовательную деятельность, информацию о количестве вакантных мест в каждой возрастной группе, о приеме и переводе воспитанников, о педагогическом составе работников ОУ, а также информацию для родителей по приему детей, консультации, блок по безопасности. </w:t>
      </w:r>
    </w:p>
    <w:p w14:paraId="46638396" w14:textId="77777777" w:rsidR="00CB3C34" w:rsidRPr="004F204A" w:rsidRDefault="00CB3C34" w:rsidP="00CB3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>На сайте размещены требуемые законодательством нормативные документы, что обеспечивает открытость деятельности МАДОУ. У педагогов есть возможность разместить личные материалы для осуществления обмена педагогическим опытом и демонстрации своих достижений.</w:t>
      </w:r>
    </w:p>
    <w:p w14:paraId="72BBD9DF" w14:textId="77777777" w:rsidR="00CB3C34" w:rsidRPr="004F204A" w:rsidRDefault="00CB3C34" w:rsidP="00CB3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>Сайт имеет возможность обратной связи: можно направить администратору сообщение с запросом информации, задать вопрос и получить на него ответ и др.</w:t>
      </w:r>
    </w:p>
    <w:p w14:paraId="2BA22BAF" w14:textId="77777777" w:rsidR="00CB3C34" w:rsidRPr="00C65522" w:rsidRDefault="00CB3C34" w:rsidP="00CB3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>Информация, представленная на сайте, регулярно  обновляется.</w:t>
      </w:r>
    </w:p>
    <w:p w14:paraId="0772B32B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Программы и технологии, реализуемые в детском саду, скоординированы, что обеспечивает  целостность педагогического процесса. В рамках реализации годовых задач по организационно-методической работе  в  2022  году были проведены  педсоветы, семинары, круглые столы в соответствии с годовыми планами работы.</w:t>
      </w:r>
    </w:p>
    <w:p w14:paraId="56501CE3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 xml:space="preserve">На  открытых занятиях и творческих конкурсах можно было увидеть все многообразие детского творчества и неиссякаемую фантазию педагогов.      </w:t>
      </w:r>
    </w:p>
    <w:p w14:paraId="5A710701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В соответствии с ФГОС предметно-пространственная среда в ДОУ строится с учетом принципа интеграции образовательных областей и в соответствии с возрастными возможностями и особенностями воспитанников.</w:t>
      </w:r>
    </w:p>
    <w:p w14:paraId="3D26A9B3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Предметно-пространственная среда в нашем ДОУ выполняет образовательную, развивающую, воспитывающую, стимулирующую, организованную, коммуникативную функции.</w:t>
      </w:r>
    </w:p>
    <w:p w14:paraId="0F4906EE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Используется гибкость и вариативность имеющего пространства. Среда служить удовлетворению потребностей и интересов ребенка. Форма и дизайн предметов ориентирована на безопасность и возраст детей. Элементы декора легко сменяемы. В каждой группе предусмотреть место для детской экспериментальной деятельности. При организации предметно-пространственной среды учитываются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эмоциональной сферы, гендерного различия. При создании развивающего пространства в групповом помещении учитывается роль игровой деятельности. Предметно-развивающая среда групп меняться в зависимости от возрастных особенностей детей, периода обучения, образовательной программы.</w:t>
      </w:r>
    </w:p>
    <w:p w14:paraId="7F9B9633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 xml:space="preserve">Предметно-развивающая среда организуется так, чтобы каждый ребенок имел </w:t>
      </w: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lastRenderedPageBreak/>
        <w:t>возможность свободно заниматься любимым делом. Размещение оборудования по центрам (уголкам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 и т.д. Обязательным в оборудовании являются материалы, активизирующие познавательную деятельность: развивающие игры, игрушки, модели, предметы для опытно-поисковой работы,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коллекций., что позволяет осуществлять всестороннее развитие личности воспитанников. В группах имеется:</w:t>
      </w:r>
    </w:p>
    <w:p w14:paraId="0EDE1625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 xml:space="preserve">- книжный уголок (книги по темам, справочники, энциклопедии детские, иллюстрации к детским произведениям, альбомы по разным темам: природа, животные, страны; фотоальбомы: моя семья, путешествие, патриотическое воспитание и </w:t>
      </w:r>
      <w:proofErr w:type="spellStart"/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др</w:t>
      </w:r>
      <w:proofErr w:type="spellEnd"/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; портреты детских писателей;</w:t>
      </w:r>
    </w:p>
    <w:p w14:paraId="79044767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 xml:space="preserve">- уголок речевого развития (комплексы артикуляционной гимнастики, пальчиковой гимнастики, картотека дидактических игр по развитию речи, </w:t>
      </w:r>
      <w:proofErr w:type="spellStart"/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мнемотаблицы</w:t>
      </w:r>
      <w:proofErr w:type="spellEnd"/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, тематические картинки, развивающие карточки «Буквы и цифры», игры для дыхательной гимнастики);</w:t>
      </w:r>
    </w:p>
    <w:p w14:paraId="343442F0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- уголок изо деятельности (бумага разного формата, цветные карандаши, краски, кисточки, пластилин, стеки, цветная бумага, белый и цветной картон, раскраски, предметы народно-прикладного искусства; достаточное количество ножниц с закругленными концами, клея, клеенок, тряпочек, салфеток; для аппликации бросовый материал (фольга, фантики от конфет и др.); альбомы-раскраски; наборы открыток, картинки, книги и альбомы с иллюстрациями, предметные картинки; набор трафаретов и др.);</w:t>
      </w:r>
    </w:p>
    <w:p w14:paraId="53F8C93A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- музыкальный уголок (детские музыкальные инструменты, музыкальные игрушки, шумовые игрушки-самоделки, музыкально-дидактические игры; предметные картинки; магнитофон; набор аудиозаписей; музыкально- дидактические игры; музыкально- дидактические пособия);</w:t>
      </w:r>
    </w:p>
    <w:p w14:paraId="0A4CA052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- театрализованный уголок (ширмы, элементы костюмов, различные виды театров, предметы декорации);</w:t>
      </w:r>
    </w:p>
    <w:p w14:paraId="38AF32FF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- уголок природы (календари природы, комнатные растения, стенды со сменяющимися материалами на экологическую тематику, материалы для проведения элементарных опытов и др.);</w:t>
      </w:r>
    </w:p>
    <w:p w14:paraId="344425DF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 xml:space="preserve">- спортивный уголок (коврики и дорожки для профилактики плоскостопия, кегли, </w:t>
      </w:r>
      <w:proofErr w:type="spellStart"/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кольцебросы</w:t>
      </w:r>
      <w:proofErr w:type="spellEnd"/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 xml:space="preserve">, обручи разного диаметра, мячи разного размера, скакалки, </w:t>
      </w:r>
      <w:proofErr w:type="spellStart"/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массажёры</w:t>
      </w:r>
      <w:proofErr w:type="spellEnd"/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, картотеки игр и упражнений и др.);</w:t>
      </w:r>
    </w:p>
    <w:p w14:paraId="356DAF8F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- строительный уголок (напольный строительный материал, настольный строительный материал, пластмассовые конструкторы, транспортные игрушки, схемы, иллюстрации отдельных построек и др.)</w:t>
      </w:r>
    </w:p>
    <w:p w14:paraId="4BF4C8BB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- уголок для релаксации (уединения);</w:t>
      </w:r>
    </w:p>
    <w:p w14:paraId="08C5883A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- Центр безопасности (включает пособия и дидактические игры по обучению детей ПДД и ППБ, макеты перекрестка, автомобили спецтехники);</w:t>
      </w:r>
    </w:p>
    <w:p w14:paraId="1D07C7D4" w14:textId="77777777" w:rsidR="00CB3C34" w:rsidRPr="004F204A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- Центр математического и сенсорного развития (в зависимости от возраста детей включает пособия для формирования элементарных математических представлений);</w:t>
      </w:r>
    </w:p>
    <w:p w14:paraId="4E89D0AE" w14:textId="77777777" w:rsidR="00CB3C34" w:rsidRPr="00C65522" w:rsidRDefault="00CB3C34" w:rsidP="00CB3C3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</w:pP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>- Центр сюжетно-ролевых игр (включает дом, магазин, больницу, гараж парикмахерская,  почта, салон красоты, ателье, школа и др.).</w:t>
      </w:r>
    </w:p>
    <w:p w14:paraId="181773B0" w14:textId="77777777" w:rsidR="00CB3C34" w:rsidRPr="004F204A" w:rsidRDefault="00CB3C34" w:rsidP="00CB3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bidi="ru-RU"/>
        </w:rPr>
      </w:pPr>
      <w:r w:rsidRPr="00C65522">
        <w:rPr>
          <w:rFonts w:ascii="Times New Roman" w:hAnsi="Times New Roman" w:cs="Times New Roman"/>
          <w:b/>
          <w:i/>
          <w:sz w:val="24"/>
          <w:szCs w:val="24"/>
          <w:lang w:val="ru-RU" w:bidi="ru-RU"/>
        </w:rPr>
        <w:t>Вывод</w:t>
      </w:r>
      <w:r w:rsidRPr="00C65522">
        <w:rPr>
          <w:rFonts w:ascii="Times New Roman" w:hAnsi="Times New Roman" w:cs="Times New Roman"/>
          <w:b/>
          <w:sz w:val="24"/>
          <w:szCs w:val="24"/>
          <w:lang w:val="ru-RU" w:bidi="ru-RU"/>
        </w:rPr>
        <w:t>:</w:t>
      </w: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 xml:space="preserve"> </w:t>
      </w:r>
      <w:r w:rsidRPr="004F204A">
        <w:rPr>
          <w:rFonts w:ascii="Times New Roman" w:eastAsia="Times New Roman" w:hAnsi="Times New Roman" w:cs="Times New Roman"/>
          <w:kern w:val="1"/>
          <w:sz w:val="24"/>
          <w:szCs w:val="24"/>
          <w:lang w:val="ru-RU" w:eastAsia="ru-RU" w:bidi="ru-RU"/>
        </w:rPr>
        <w:t xml:space="preserve">Программно-методическое обеспечение образовательного процесса направлено на выполнение федерального государственного образовательного стандарта дошкольного образования, что связано с использованием программ и технологий, обеспечивающих гармоничное развитие ребенка, ориентацию на удовлетворение социального заказа. </w:t>
      </w:r>
      <w:r w:rsidRPr="004F204A">
        <w:rPr>
          <w:rFonts w:ascii="Times New Roman" w:hAnsi="Times New Roman" w:cs="Times New Roman"/>
          <w:sz w:val="24"/>
          <w:szCs w:val="24"/>
          <w:lang w:val="ru-RU" w:bidi="ru-RU"/>
        </w:rPr>
        <w:t>Учебно-методическая литература, информационное обеспечение имеется в достаточном количестве. Активно развивается сайт учреждения, страничка ВКонтакте.</w:t>
      </w:r>
    </w:p>
    <w:p w14:paraId="1E4BFDC9" w14:textId="77777777" w:rsidR="001A6BF3" w:rsidRPr="00CB3C34" w:rsidRDefault="001A6BF3">
      <w:pPr>
        <w:rPr>
          <w:lang w:val="ru-RU"/>
        </w:rPr>
      </w:pPr>
    </w:p>
    <w:sectPr w:rsidR="001A6BF3" w:rsidRPr="00CB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027E60"/>
    <w:multiLevelType w:val="hybridMultilevel"/>
    <w:tmpl w:val="EA94CA5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4C9230B4"/>
    <w:multiLevelType w:val="hybridMultilevel"/>
    <w:tmpl w:val="4618625C"/>
    <w:lvl w:ilvl="0" w:tplc="B61CD0C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B7C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0702F"/>
    <w:multiLevelType w:val="multilevel"/>
    <w:tmpl w:val="3A34676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34"/>
    <w:rsid w:val="001A6BF3"/>
    <w:rsid w:val="003D5AAB"/>
    <w:rsid w:val="00CB3C34"/>
    <w:rsid w:val="00E1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DD8E"/>
  <w15:chartTrackingRefBased/>
  <w15:docId w15:val="{3AE2BB24-642A-4C08-A047-961A015F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C34"/>
    <w:rPr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3D5AAB"/>
    <w:pPr>
      <w:keepNext/>
      <w:keepLines/>
      <w:spacing w:before="240" w:after="0" w:line="276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10"/>
    <w:link w:val="12"/>
    <w:qFormat/>
    <w:rsid w:val="003D5AAB"/>
    <w:pPr>
      <w:numPr>
        <w:numId w:val="2"/>
      </w:numPr>
      <w:spacing w:before="0" w:line="240" w:lineRule="auto"/>
      <w:ind w:left="714" w:hanging="357"/>
    </w:pPr>
    <w:rPr>
      <w:b/>
      <w:color w:val="000000" w:themeColor="text1"/>
    </w:rPr>
  </w:style>
  <w:style w:type="character" w:customStyle="1" w:styleId="12">
    <w:name w:val="Стиль1 Знак"/>
    <w:basedOn w:val="11"/>
    <w:link w:val="1"/>
    <w:rsid w:val="003D5AA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11">
    <w:name w:val="Заголовок 1 Знак"/>
    <w:basedOn w:val="a0"/>
    <w:link w:val="10"/>
    <w:uiPriority w:val="9"/>
    <w:rsid w:val="003D5AAB"/>
    <w:rPr>
      <w:rFonts w:asciiTheme="majorHAnsi" w:eastAsiaTheme="majorEastAsia" w:hAnsiTheme="majorHAnsi" w:cstheme="majorBidi"/>
      <w:sz w:val="32"/>
      <w:szCs w:val="32"/>
    </w:rPr>
  </w:style>
  <w:style w:type="character" w:styleId="a3">
    <w:name w:val="Hyperlink"/>
    <w:basedOn w:val="a0"/>
    <w:uiPriority w:val="99"/>
    <w:unhideWhenUsed/>
    <w:rsid w:val="00CB3C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5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48vp.tvoysadik.ru/.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detsad48vp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1423</Words>
  <Characters>8113</Characters>
  <Application>Microsoft Office Word</Application>
  <DocSecurity>0</DocSecurity>
  <Lines>67</Lines>
  <Paragraphs>19</Paragraphs>
  <ScaleCrop>false</ScaleCrop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Anastasia_48@outlook.com</dc:creator>
  <cp:keywords/>
  <dc:description/>
  <cp:lastModifiedBy>Anastasia_48@outlook.com</cp:lastModifiedBy>
  <cp:revision>2</cp:revision>
  <cp:lastPrinted>2024-02-02T11:14:00Z</cp:lastPrinted>
  <dcterms:created xsi:type="dcterms:W3CDTF">2024-02-02T11:10:00Z</dcterms:created>
  <dcterms:modified xsi:type="dcterms:W3CDTF">2024-02-02T11:16:00Z</dcterms:modified>
</cp:coreProperties>
</file>