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E63EC" w14:textId="77777777" w:rsidR="00500AED" w:rsidRPr="00542829" w:rsidRDefault="00500AED" w:rsidP="00500A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4282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Аналитическая справка № 4 </w:t>
      </w:r>
    </w:p>
    <w:p w14:paraId="29DC1879" w14:textId="77777777" w:rsidR="00500AED" w:rsidRPr="00542829" w:rsidRDefault="00500AED" w:rsidP="00500A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42829">
        <w:rPr>
          <w:rFonts w:ascii="Times New Roman" w:hAnsi="Times New Roman" w:cs="Times New Roman"/>
          <w:b/>
          <w:color w:val="FF0000"/>
          <w:sz w:val="24"/>
          <w:szCs w:val="24"/>
        </w:rPr>
        <w:t>оценка качества финансовых условий осуществления образовательной деятельности ДОУ</w:t>
      </w:r>
    </w:p>
    <w:p w14:paraId="7BA39539" w14:textId="77777777" w:rsidR="00500AED" w:rsidRPr="00764D67" w:rsidRDefault="00500AED" w:rsidP="00500AED">
      <w:pPr>
        <w:pStyle w:val="a3"/>
        <w:spacing w:before="0" w:beforeAutospacing="0" w:after="0" w:afterAutospacing="0"/>
        <w:ind w:firstLine="709"/>
        <w:contextualSpacing/>
        <w:jc w:val="both"/>
        <w:rPr>
          <w:color w:val="FF0000"/>
        </w:rPr>
      </w:pPr>
      <w:r w:rsidRPr="00764D67">
        <w:t>Анализ финансового обеспечения. Финансирование ДОУ осуществляется из регионального и муниципального бюджета (финансирование производится на выплату заработной платы обслуживающему персоналу, оплату коммунальных услуг, организацию льготного питания, приобретение хозяйственных товаров и медикаментов, выполнение услуг по содержанию движимого и недвижимого имущества). Финансово-экономическое обеспечение введения ФГОС ДО строится в соответствии Планом финансово-хозяйственной деятельности на 2022г., где определен объем расходов, необходимых для реализации ООП ДО, механизм его формирования. Материально-техническая база позволяет обеспечивать государственные гарантии прав граждан на получение общедоступного и бесплатного дошкольного образования; обеспечивать образовательному учреждению возможность выполнения федерального государственного образовательного стандарта дошкольного образования и условиям реализации ООП ДО.</w:t>
      </w:r>
    </w:p>
    <w:p w14:paraId="754BAE48" w14:textId="10946D09" w:rsidR="00500AED" w:rsidRPr="00500AED" w:rsidRDefault="00500AED" w:rsidP="00500AED">
      <w:pPr>
        <w:pStyle w:val="a3"/>
        <w:spacing w:before="0" w:beforeAutospacing="0" w:after="0" w:afterAutospacing="0"/>
        <w:ind w:firstLine="709"/>
        <w:contextualSpacing/>
        <w:jc w:val="both"/>
        <w:rPr>
          <w:color w:val="FF0000"/>
        </w:rPr>
      </w:pPr>
      <w:r w:rsidRPr="00764D67">
        <w:t>План ФХД реализован в полном объёме. Отчет о поступлении финансовых и материальных средств и их расходование размещён на официальном сайте образовательной организации в установленные сроки. План о финансово-хозяйственной деятельности образовательной организации размещен на официальном сайте образовательной организации.</w:t>
      </w:r>
    </w:p>
    <w:p w14:paraId="5C81F786" w14:textId="77777777" w:rsidR="009F44CA" w:rsidRDefault="00500AED" w:rsidP="00500AE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764D67">
        <w:t>Финансирование ДОУ осуществляется из регионального и муниципального бюджета (финансирование производится на выплату заработной платы обслуживающему персоналу, оплату коммунальных услуг, организацию льготного питания, приобретение хозяйственных товаров и медикаментов, выполнение услуг по содержанию движимого и недвижимого имущества). Финансово-экономическое обеспечение введения ФГОС ДО строится в соответствии Планом финансово-хозяйственной деятельности на 2020г., где определен объем расходов, необходимых для реализации ООП ДО, механизм его формирования. Материально-техническая база позволяет обеспечивать государственные гарантии прав граждан на получение общедоступного и бесплатного дошкольного образования; обеспечивать образовательному учреждению возможность выполнения федерального государственного образовательного стандарта дошкольного образования и условиям реализации ООП ДО.</w:t>
      </w:r>
    </w:p>
    <w:p w14:paraId="0101A8D9" w14:textId="77777777" w:rsidR="009F44CA" w:rsidRPr="00764D67" w:rsidRDefault="009F44CA" w:rsidP="009F44C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764D67">
        <w:t>Деятельность М</w:t>
      </w:r>
      <w:r>
        <w:t>А</w:t>
      </w:r>
      <w:r w:rsidRPr="00764D67">
        <w:t>ДОУ по выполнению муниципального задания (оказание услуги по обеспечению организации предоставления общедоступного и бесплатного дошкольного образования по основным общеобразовательным программам, а также создание условий для осуществления присмотра и ухода за детьми, содержания детей) осуществляется в соответствии с федеральным государственным образовательным стандартом дошкольного образования. Тенденции к повышению коэффициента посещаемости объясняются открытием группы кратковременного пребывания детей и проведением разъяснительной работы с родителями. Незначительному увеличению количества дней, пропущенных одним ребёнком по болезни, способствовала повышенная эпидемиологическая ситуация в городе. Системой проводимых в учреждении профилактических и спортивно-оздоровительных мероприятий, усиленной работой с семьей, выполнением противоэпидемиологических мероприятий позволило стабилизировать ситуацию и не допустить распространения заболеваемости детей. Контроль соблюдения требований СанПиН, выполнения натуральных норм питания, принятие адекватных мер по устранению недостатков, способствует качественной организации питания</w:t>
      </w:r>
      <w:r w:rsidRPr="00764D67">
        <w:rPr>
          <w:b/>
          <w:color w:val="000000"/>
        </w:rPr>
        <w:t xml:space="preserve"> </w:t>
      </w:r>
    </w:p>
    <w:p w14:paraId="427A73BE" w14:textId="4FE698D5" w:rsidR="00500AED" w:rsidRPr="00764D67" w:rsidRDefault="00500AED" w:rsidP="00500AE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764D67">
        <w:t xml:space="preserve"> </w:t>
      </w:r>
    </w:p>
    <w:p w14:paraId="6BE2497B" w14:textId="42824DD4" w:rsidR="0063338F" w:rsidRDefault="0063338F" w:rsidP="0063338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noProof/>
        </w:rPr>
        <w:lastRenderedPageBreak/>
        <w:drawing>
          <wp:inline distT="0" distB="0" distL="0" distR="0" wp14:anchorId="1799D2C9" wp14:editId="2FADBBD1">
            <wp:extent cx="4344488" cy="6144383"/>
            <wp:effectExtent l="0" t="4762" r="0" b="0"/>
            <wp:docPr id="876718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74014" cy="618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381B4D" wp14:editId="39C8523C">
            <wp:extent cx="4647019" cy="6572250"/>
            <wp:effectExtent l="8890" t="0" r="0" b="0"/>
            <wp:docPr id="156920233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52416" cy="657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7C07E1" wp14:editId="25339E9E">
            <wp:extent cx="4626573" cy="6543336"/>
            <wp:effectExtent l="0" t="6032" r="0" b="0"/>
            <wp:docPr id="44885532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42201" cy="656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471158" wp14:editId="692D2510">
            <wp:extent cx="4571589" cy="6465570"/>
            <wp:effectExtent l="5398" t="0" r="6032" b="6033"/>
            <wp:docPr id="189481258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79495" cy="647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7115D6" wp14:editId="52F90FC9">
            <wp:extent cx="4738612" cy="6701790"/>
            <wp:effectExtent l="8890" t="0" r="0" b="0"/>
            <wp:docPr id="165958580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43474" cy="670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5FADC7" wp14:editId="776BDB45">
            <wp:extent cx="4442280" cy="6282690"/>
            <wp:effectExtent l="0" t="6032" r="0" b="0"/>
            <wp:docPr id="54709298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46193" cy="628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9A68A8" wp14:editId="41939C32">
            <wp:extent cx="4550037" cy="6435090"/>
            <wp:effectExtent l="0" t="9207" r="0" b="0"/>
            <wp:docPr id="24712400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6644" cy="644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ADEC2B" wp14:editId="0BB57589">
            <wp:extent cx="4733224" cy="6694170"/>
            <wp:effectExtent l="0" t="9207" r="1587" b="1588"/>
            <wp:docPr id="16341986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38308" cy="670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4A001F" wp14:editId="425F3269">
            <wp:extent cx="4540272" cy="6421280"/>
            <wp:effectExtent l="0" t="6985" r="5715" b="5715"/>
            <wp:docPr id="189743698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1554" cy="643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F35836" wp14:editId="795FFA25">
            <wp:extent cx="4682175" cy="6621972"/>
            <wp:effectExtent l="1588" t="0" r="6032" b="6033"/>
            <wp:docPr id="58666844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95846" cy="664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8BFD3C" wp14:editId="53546D34">
            <wp:extent cx="4529677" cy="6406294"/>
            <wp:effectExtent l="0" t="4762" r="0" b="0"/>
            <wp:docPr id="130995649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39060" cy="641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7EDD09" wp14:editId="57317252">
            <wp:extent cx="4447668" cy="6290310"/>
            <wp:effectExtent l="0" t="6985" r="3175" b="3175"/>
            <wp:docPr id="145634130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50047" cy="62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F26DDF" wp14:editId="6DCA6034">
            <wp:extent cx="4442280" cy="6282690"/>
            <wp:effectExtent l="0" t="6032" r="0" b="0"/>
            <wp:docPr id="66392293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46287" cy="628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6DE86B" wp14:editId="7EAE6804">
            <wp:extent cx="4593038" cy="6495907"/>
            <wp:effectExtent l="1270" t="0" r="0" b="0"/>
            <wp:docPr id="16632150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06980" cy="651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7A13A3" wp14:editId="2A23E746">
            <wp:extent cx="4814042" cy="6808470"/>
            <wp:effectExtent l="0" t="6667" r="0" b="0"/>
            <wp:docPr id="82434419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19794" cy="68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50019E" wp14:editId="5441B36C">
            <wp:extent cx="4575166" cy="6470629"/>
            <wp:effectExtent l="4762" t="0" r="2223" b="2222"/>
            <wp:docPr id="21114685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86021" cy="648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5B0D73" wp14:editId="0A4E2167">
            <wp:extent cx="4269869" cy="6038850"/>
            <wp:effectExtent l="0" t="8255" r="8255" b="8255"/>
            <wp:docPr id="17573214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9771" cy="60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BE53A" w14:textId="77777777" w:rsidR="0063338F" w:rsidRDefault="0063338F" w:rsidP="00500AE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14:paraId="566C545A" w14:textId="77777777" w:rsidR="0063338F" w:rsidRDefault="0063338F" w:rsidP="00500AE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14:paraId="67839D4A" w14:textId="4DEB1DE4" w:rsidR="00500AED" w:rsidRPr="00764D67" w:rsidRDefault="00500AED" w:rsidP="00500AE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764D67">
        <w:t xml:space="preserve">Резюме: </w:t>
      </w:r>
    </w:p>
    <w:p w14:paraId="50BFF5D2" w14:textId="77777777" w:rsidR="005269A9" w:rsidRDefault="005269A9"/>
    <w:sectPr w:rsidR="005269A9" w:rsidSect="00500A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864"/>
    <w:rsid w:val="00457864"/>
    <w:rsid w:val="00500AED"/>
    <w:rsid w:val="00523C20"/>
    <w:rsid w:val="005269A9"/>
    <w:rsid w:val="0063338F"/>
    <w:rsid w:val="009F44CA"/>
    <w:rsid w:val="00FD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C826D"/>
  <w15:chartTrackingRefBased/>
  <w15:docId w15:val="{01AC0A19-6DDA-40C5-9106-C456F033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AED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0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500A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an.ta08121986@mail.ru</dc:creator>
  <cp:keywords/>
  <dc:description/>
  <cp:lastModifiedBy>Anastasia_48@outlook.com</cp:lastModifiedBy>
  <cp:revision>5</cp:revision>
  <cp:lastPrinted>2024-02-02T11:15:00Z</cp:lastPrinted>
  <dcterms:created xsi:type="dcterms:W3CDTF">2023-05-15T06:24:00Z</dcterms:created>
  <dcterms:modified xsi:type="dcterms:W3CDTF">2024-02-02T11:16:00Z</dcterms:modified>
</cp:coreProperties>
</file>