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4E8" w:rsidRDefault="00B904E8" w:rsidP="00B904E8">
      <w:pPr>
        <w:jc w:val="both"/>
        <w:rPr>
          <w:sz w:val="28"/>
          <w:szCs w:val="28"/>
        </w:rPr>
      </w:pPr>
    </w:p>
    <w:p w:rsidR="00B904E8" w:rsidRPr="0024453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  <w:r w:rsidRPr="00244538">
        <w:rPr>
          <w:i/>
          <w:sz w:val="28"/>
          <w:szCs w:val="28"/>
        </w:rPr>
        <w:t>Муниципальное  автономное дошкольное образовательное учреждение «Детский сад  №48»</w:t>
      </w:r>
      <w:r>
        <w:rPr>
          <w:i/>
          <w:sz w:val="28"/>
          <w:szCs w:val="28"/>
        </w:rPr>
        <w:t xml:space="preserve"> </w:t>
      </w: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 </w:t>
      </w: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«Моя малая Родина» </w:t>
      </w: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rPr>
          <w:i/>
          <w:sz w:val="28"/>
          <w:szCs w:val="28"/>
        </w:rPr>
      </w:pPr>
      <w:r>
        <w:rPr>
          <w:i/>
          <w:sz w:val="28"/>
          <w:szCs w:val="28"/>
        </w:rPr>
        <w:t>Исполнители: Воспитатель ПКК Прокопюк Т.Я.</w:t>
      </w:r>
    </w:p>
    <w:p w:rsidR="00B904E8" w:rsidRDefault="00B904E8" w:rsidP="00B904E8">
      <w:pPr>
        <w:ind w:left="-567" w:firstLine="28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</w:t>
      </w:r>
      <w:r w:rsidR="006A189F">
        <w:rPr>
          <w:i/>
          <w:sz w:val="28"/>
          <w:szCs w:val="28"/>
        </w:rPr>
        <w:t xml:space="preserve">     Воспитатель  </w:t>
      </w:r>
      <w:proofErr w:type="spellStart"/>
      <w:r w:rsidR="006A189F">
        <w:rPr>
          <w:i/>
          <w:sz w:val="28"/>
          <w:szCs w:val="28"/>
        </w:rPr>
        <w:t>Еранкина</w:t>
      </w:r>
      <w:proofErr w:type="spellEnd"/>
      <w:r w:rsidR="006A189F">
        <w:rPr>
          <w:i/>
          <w:sz w:val="28"/>
          <w:szCs w:val="28"/>
        </w:rPr>
        <w:t xml:space="preserve"> М.Ф.</w:t>
      </w:r>
    </w:p>
    <w:p w:rsidR="00B904E8" w:rsidRDefault="00B904E8" w:rsidP="00B904E8">
      <w:pPr>
        <w:rPr>
          <w:i/>
          <w:sz w:val="28"/>
          <w:szCs w:val="28"/>
        </w:rPr>
      </w:pPr>
    </w:p>
    <w:p w:rsidR="00B904E8" w:rsidRDefault="00B904E8" w:rsidP="00B904E8">
      <w:pPr>
        <w:ind w:left="-567" w:firstLine="28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Город Верхняя Пышма</w:t>
      </w:r>
    </w:p>
    <w:p w:rsidR="00B904E8" w:rsidRPr="00244538" w:rsidRDefault="00B904E8" w:rsidP="00B904E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BC7FC6">
      <w:pPr>
        <w:ind w:left="-426" w:firstLine="284"/>
        <w:jc w:val="both"/>
        <w:rPr>
          <w:sz w:val="28"/>
          <w:szCs w:val="28"/>
        </w:rPr>
      </w:pPr>
    </w:p>
    <w:p w:rsidR="00B904E8" w:rsidRPr="00BC7FC6" w:rsidRDefault="00B904E8" w:rsidP="00B904E8">
      <w:pPr>
        <w:jc w:val="both"/>
        <w:rPr>
          <w:sz w:val="28"/>
          <w:szCs w:val="28"/>
        </w:rPr>
      </w:pPr>
    </w:p>
    <w:p w:rsidR="00BC7FC6" w:rsidRPr="00BC7FC6" w:rsidRDefault="00BC7FC6" w:rsidP="00BC7FC6">
      <w:pPr>
        <w:shd w:val="clear" w:color="auto" w:fill="FFFFFF"/>
        <w:spacing w:after="24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направлен на формирование нравственно-патриотических основ у воспитанников старшей группы посредством приобщения их к истории и культуре родного края, воспитания любви к семье и ближайшему окружению. </w:t>
      </w:r>
    </w:p>
    <w:p w:rsidR="00BC7FC6" w:rsidRPr="00BC7FC6" w:rsidRDefault="001B06F6" w:rsidP="00BC7FC6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6F6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noshade="t" o:hr="t" fillcolor="#5c5c5c" stroked="f"/>
        </w:pict>
      </w:r>
    </w:p>
    <w:p w:rsidR="00BC7FC6" w:rsidRPr="00BC7FC6" w:rsidRDefault="00BC7FC6" w:rsidP="00BC7FC6">
      <w:pPr>
        <w:shd w:val="clear" w:color="auto" w:fill="FFFFFF"/>
        <w:spacing w:before="240" w:after="240" w:line="259" w:lineRule="atLeast"/>
        <w:ind w:left="-426" w:firstLine="284"/>
        <w:jc w:val="center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Краткосрочный проект «Моя малая родина»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Актуальность</w:t>
      </w:r>
    </w:p>
    <w:p w:rsidR="00BC7FC6" w:rsidRPr="00BC7FC6" w:rsidRDefault="00BC7FC6" w:rsidP="00BC7FC6">
      <w:pPr>
        <w:shd w:val="clear" w:color="auto" w:fill="FFFFFF"/>
        <w:spacing w:after="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своей малой родине является главной ступенью в нравственно – патриотическом воспитании дошкольников.</w:t>
      </w:r>
    </w:p>
    <w:p w:rsidR="00BC7FC6" w:rsidRPr="00BC7FC6" w:rsidRDefault="00BC7FC6" w:rsidP="00BC7FC6">
      <w:pPr>
        <w:shd w:val="clear" w:color="auto" w:fill="FFFFFF"/>
        <w:spacing w:after="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Родины начинается у ребёнка с отношения к семье, к самым близким людям – к матери, отцу, братьям и сёстрам, бабушке и дедушке.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 Детский сад должен стать домом, в котором бы ребёнок хорошо себя чувствовал. Для того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дошкольное учреждение помогало воспитанию патриотических чувств, жизнь детей в нём должна быть интересной, насыщенной, запоминающейся. Очень важно, чтобы ребёнок полюбил свой детский сад. Не менее важно помочь ребёнку научиться видеть и понимать красоту и величие родных мест (родного края, его малой Родины), это даст возможность ощутить причастность к большому и прекрасному миру, Родине - России.</w:t>
      </w:r>
    </w:p>
    <w:p w:rsidR="00BC7FC6" w:rsidRPr="00BC7FC6" w:rsidRDefault="00BC7FC6" w:rsidP="00BC7FC6">
      <w:pPr>
        <w:shd w:val="clear" w:color="auto" w:fill="FFFFFF"/>
        <w:spacing w:after="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Проблема:</w:t>
      </w:r>
    </w:p>
    <w:p w:rsidR="00BC7FC6" w:rsidRPr="00BC7FC6" w:rsidRDefault="00BC7FC6" w:rsidP="00BC7FC6">
      <w:pPr>
        <w:shd w:val="clear" w:color="auto" w:fill="FFFFFF"/>
        <w:spacing w:after="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мониторинг, проведённый в начале учебного года, показал, что у современных детей недостаточно сформированы представления о своей семье, о семейных традициях, о своей малой родине.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 родителей по теме «Нравственно-патриотическое воспитание» выявил недостаточную осведомлённость самих родителей о составляющих нравственно – патриотического воспитания дошкольников, в частности, о понятии «малая Родина». Некоторые родители считают, что любовь к дому, семье – врождённое чувство и никаких усилий по его развитию не требуется.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</w:t>
      </w:r>
      <w:r w:rsidRPr="00BC7F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познавательное, социально-коммуникативное и речевое развитие воспитанников посредством интеграции всех образовательных областей.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Цель проекта</w:t>
      </w:r>
      <w:r w:rsidRPr="00BC7F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нравственно-патриотических основ у воспитанников посредством приобщения их к истории и культуре родного края, воспитания любви к семье и ближайшему окружению.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Участники проекта: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воспитатели, воспита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нники старшей группы, родители воспитанников, 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Срок реализации проекта: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2020год.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для педагогов: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активную позицию по отношению к истории, культуре, природе родного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(города).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способность к самоанализу собственной педагогической деятельности;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предметно-развивающую среду группы, создавая условия для реализации проекта «Моя малая Родина»;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активизации творческих способностей детей, стимулировать их стремление отражать в своих работах полученные представления о родном крае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(родном городе).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приобщать родителей к участию в работе по проекту;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оформить мини-музей по теме проекта.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для воспитанников: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обучающие: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представления воспитанников о своей семье, о семейных традициях;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расширять представления о ближайшей окружающей среде (дом, детский сад, улица);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углублять и уточнять представления детей о родном городе, его историческом прошлом;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познавательно-исследовательские умения и навыки;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связную речь детей, активизировать и расширять словарный запас;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детей совместно с взрослыми принимать участие в сборе необходимой информации (художественная литература, энциклопедии, Интернет, посещение с родителями музеев, просмотр телепередач, видеофильмов);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вызвать желание представлять свой опыт в форме продуктов исследования (рисунки, художественно-творческие выставки, сочинение стихотворений и др.);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любовь и уважение к своей семье, к близким и родным людям;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чувство любви к своему городу, любовь и привязанность к стране;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толерантность по отношению к сверстникам в детском саду.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 для</w:t>
      </w:r>
      <w:r w:rsidRPr="00BC7F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родителей: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детей с историей своей семьи (роль поколений в разные периоды);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уважение к семейным традициям, к старшему поколению;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достопримечательностями своего города, посещать места боевой славы;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участвовать в мероприятиях ДОО, в расширении предметно-развивающей среды по данной теме.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педагогов: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успешно используют инновационные технологии (метод проектов) по нравственно-патриотическому воспитанию дошкольников;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разрабатывают конспекты НОД, досугов, дидактические игры по теме проекта;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создают в группе мини-музей «Мой город»;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оформляют, обобщают и распространяют опыт по теме проекта.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воспитанников: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расширяются и обогащаются знания о родном городе;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знают символы своего города, района, области (герб);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активно участвуют в сборе необходимой информации совместно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делятся полученной информацией с воспитателями и сверстниками;</w:t>
      </w:r>
    </w:p>
    <w:p w:rsidR="004C6F25" w:rsidRPr="00BC7FC6" w:rsidRDefault="00BC7FC6" w:rsidP="004C6F25">
      <w:pPr>
        <w:shd w:val="clear" w:color="auto" w:fill="FFFFFF"/>
        <w:spacing w:after="240" w:line="259" w:lineRule="atLeast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отражают в продуктивной деятельности свои представления, впечатления;</w:t>
      </w:r>
      <w:r w:rsidR="004C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формируются гражданственно-патриотические чувства: дети интересуются событиями прошлого своего родного края; знают о подвигах героев своего города; участвуют совместно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в городских праздниках, шествиях; бережно относятся к памятникам, к родной природе;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активно взаимодействуют со сверстниками и родителями в проектной деятельности;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дружески относятся к сверстникам разных национальностей.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Для родителей: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расширяют собственный кругозор в процессе активного участия с детьми в проектной деятельности;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собирают совместно с детьми необходимую информацию по теме проекта;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знакомят детей с родословной и традициями своей семьи;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знакомят детей с родной улицей, рассказывают о назначении каждого объекта;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посещают вместе с детьми памятные места города, выставки, музеи;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выполняют совместные с детьми творческие работы;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читают детям литературу о своём крае, городе, о его героях;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принимают активное участие в совместных мероприятиях в ДОУ по теме проекта.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b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Этапы проекта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 этап - подготовительный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методической литературы;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информирование родителей об актуальности, цели и задачах проекта;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цели и задач, плана деятельности с воспитанниками, форм работы с родителями;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подготовка предметно-развивающей среды по проекту.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этап – внедренческий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Работа с воспитанниками: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совместная деятельность взрослого и детей (непрерывная образовательная деятельность, индивидуальная работа, режимные моменты);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самостоятельная деятельность детей;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совместная деятельность родителей и детей;</w:t>
      </w:r>
    </w:p>
    <w:p w:rsid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праздники и развлечения;</w:t>
      </w:r>
      <w:r w:rsidR="004C6F2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C6F25" w:rsidRDefault="004C6F25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Работа с родителями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коллективные формы работы (устные педагогические журналы, анкетирование, родительские собрания, праздники и развлечения);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информационные формы работы (педагогические беседы, тематические   консультации);</w:t>
      </w:r>
    </w:p>
    <w:p w:rsidR="00BC7FC6" w:rsidRPr="00BC7FC6" w:rsidRDefault="00BC7FC6" w:rsidP="00BC7FC6">
      <w:pPr>
        <w:shd w:val="clear" w:color="auto" w:fill="FFFFFF"/>
        <w:spacing w:after="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наглядно-информационные методы (художественно-творческие выставки, информация в родительском уголке, фотовыставки);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Взаимодействие со специалистами ДОО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Музыкальный руководитель: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репертуар: песни о семье, о Родине, об армии, о природе;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совместная подготовка к праздникам и развлечениям;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совместный подбор пособий, атрибутов для НОД и развлечений;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Инструктор по физической культуре: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игры, подвижные игры в соответствии с возрастом детей (по теме проекта);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в проведении совместных спортивных развлечений, праздников</w:t>
      </w:r>
      <w:r w:rsidR="004C6F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Взаимодействие с социумом: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сотрудничество с городской библиотекой (посещение библиотеки семьёй);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просмотр семьёй спектаклей и концертов в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ЦКиД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посвящённых знаменательным датам;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художественно-творческих выставок, музеев;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городских мероприятиях (День города, городской субботник и др.);</w:t>
      </w:r>
    </w:p>
    <w:p w:rsidR="00BC7FC6" w:rsidRPr="00BC7FC6" w:rsidRDefault="00BC7FC6" w:rsidP="00BC7FC6">
      <w:pPr>
        <w:shd w:val="clear" w:color="auto" w:fill="FFFFFF"/>
        <w:spacing w:before="120"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4C6F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этап – итоговый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Подведение итогов по проекту: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 обработка методических, практических материалов в ходе реализации проекта;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обобщение материалов проекта.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Готовый продукт: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C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Развернутая выставка фотоматериалов, макетов, </w:t>
      </w:r>
      <w:proofErr w:type="spellStart"/>
      <w:r w:rsidR="004C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</w:t>
      </w:r>
      <w:proofErr w:type="spellEnd"/>
      <w:r w:rsidR="004C6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/игр</w:t>
      </w:r>
      <w:r w:rsidR="003A78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открыток, художественной литературы по теме.</w:t>
      </w:r>
    </w:p>
    <w:p w:rsidR="00BC7FC6" w:rsidRPr="00BC7FC6" w:rsidRDefault="00BC7FC6" w:rsidP="00BC7FC6">
      <w:pPr>
        <w:shd w:val="clear" w:color="auto" w:fill="FFFFFF"/>
        <w:spacing w:before="120"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Перспективное планирование 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Тема: «Мой дом, моя семья»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углублять представления детей о семье, развивать интерес к истории своей семьи;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знание домашнего адреса, имён и отчеств родителей, бабушек и дедушек;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интерес к профессиям родителей;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уважительное отношение и любовь к родным и близким;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обогащать детско-родительские отношения опытом совместной деятельности.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b/>
          <w:i/>
          <w:color w:val="5C5C5C"/>
          <w:sz w:val="28"/>
          <w:szCs w:val="28"/>
          <w:lang w:eastAsia="ru-RU"/>
        </w:rPr>
      </w:pP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Совместная деятельность</w:t>
      </w:r>
      <w:r w:rsidR="003A7859"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педагогов и воспитанников</w:t>
      </w:r>
      <w:r w:rsidR="003A7859"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3A785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режиме дня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 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беседы: «Я люблю свою семью», «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дедушка и бабушка», «Расскажи о братике (сестричке)»;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мультфильма «Мама для мамонтёнка».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НОД: «Составление творческого рассказа по картине «Семья»;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О.Осеева «Сыновья», «Волшебное слово»; В. Катаев «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Цветик-семицветик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Ш. Перро «Мальчик – с пальчик», Е. Благинина «Посидим в тишине»; пословицы, поговорки о семье; пальчиковая гимнастика: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«Наша семья».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Социально-коммуникативное развитие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ситуации: «Поздравляем дедушку с днём рождения»; «Печём с бабушкой пирожки»; развивающая игра «Мама, папа, я».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Художественно-эстетическое развитие 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аппликация: «Бабушкины заготовки»; рисование: «Салфетка с цветами для мамы».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игры: «Семья», «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Автослесарь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«Семейный доктор».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Организация образовательной среды для самостоятельной деятельности воспитанников в режиме дня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развивающие игры: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«Мама, папа, я», «Знаю профессии», «Кому что нужно»;</w:t>
      </w:r>
      <w:proofErr w:type="gramEnd"/>
    </w:p>
    <w:p w:rsid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атрибуты для сюжетно-ролевой игры «Семья»: кукольная посуда, скалка, ситечко, ведёрко;</w:t>
      </w:r>
      <w:r w:rsidR="00442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2488" w:rsidRPr="00BC7FC6" w:rsidRDefault="00442488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репродукции картин для рассматривания: «Опять двойка» (Ф. П. Решетников), «За завтраком», «Дочка Катя с куклами», «Моя семья» (З. Серебряков);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книги А. Л.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К. И. Чуковского, Г.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Остера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Михалкова для чтения детям.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Взаимодействие со специалистами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Музыкальный руководитель 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слушание: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«Колыбельная» (Г. Свиридов); «В церкви» (из «Детского альбома» П. Чайковского); песни: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 нам гости пришли» (муз.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Александрова), «</w:t>
      </w:r>
      <w:proofErr w:type="spellStart"/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Огородная-хороводная</w:t>
      </w:r>
      <w:proofErr w:type="spellEnd"/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(муз.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Б.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Можжевелова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proofErr w:type="gramEnd"/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Инструктор по физической культуре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подвижные игры: «Гори, гори, ясно!», «Мышеловка», «Гуси-гуси», пальчиковая игра «Семья».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Взаимодействие с родителями и социумом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информация VK: «Высказывания о семье»; совместная художественн</w:t>
      </w:r>
      <w:proofErr w:type="gramStart"/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о-</w:t>
      </w:r>
      <w:proofErr w:type="gramEnd"/>
      <w:r w:rsidRPr="00BC7FC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творческая выставка «Семейное дерево»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Тема: «Мой город. Улицы города»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Задачи: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интерес к истории своего города;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названия улиц, желание узнать, в честь которых они названы;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уважительное отношение к памятникам, достопримечательностям города;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воображение, память, творческие способности;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гордость за свою малую родину, желание приумножать красоту родного города.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Совместная деятельность педагогов и воспитанников в режиме дня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Познавательное развитие 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НОД: «История моей страны, моего города»; ситуативный разговор «Символы нашего города».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Речевое развитие 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рассказа по картине «Мы играем в магазин»; словесная игра «Узнай улицу»; дидактическая игра «Жилое – нежилое здание»;</w:t>
      </w: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художественной литературы: С.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Маршак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«Вот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рассеянный», А. Андреева «Улица».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Художественно - эстетическое развитие: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рисование: «Мой подарок городу»; аппликация: «Машины едут по улицам города»; конструирование: «Дома в новом микрорайоне».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 - коммуникативное развитие -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НОД: «Памятные места моего города»; презентация «Чьи имена носят наши улицы»; игровая ситуация «Я иду по улице…».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деятельность </w:t>
      </w: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 игры: «Новостройка», «Экскурсия по городу».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Организация образовательной среды для самостоятельной деятельности воспитанников в режиме дня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атрибуты для сюжетно-ролевой игры: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«Семья», «Водитель автобуса», «Школа», «Экскурсовод»; иллюстрации, открытки о городе; раскраски городских пейзажей; цветная бумага, природный материал; кукольные домики с набором мебели; машинки (разнообразные), светофор, дорожные знаки: конструкторы: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«Строитель», «Магнитный»; макет завода.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Взаимодействие с родителями и социумом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консультация для родителей VK: «Воспитание у детей любви к родному городу»;</w:t>
      </w:r>
    </w:p>
    <w:p w:rsidR="00BC7FC6" w:rsidRPr="00BC7FC6" w:rsidRDefault="00BC7FC6" w:rsidP="00BC7FC6">
      <w:pPr>
        <w:shd w:val="clear" w:color="auto" w:fill="FFFFFF"/>
        <w:spacing w:after="240" w:line="259" w:lineRule="atLeast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фотовыставка «Вот моя улица, вот мой дом»;</w:t>
      </w:r>
    </w:p>
    <w:p w:rsidR="00BC7FC6" w:rsidRPr="00BC7FC6" w:rsidRDefault="00BC7FC6" w:rsidP="00BC7FC6">
      <w:pPr>
        <w:shd w:val="clear" w:color="auto" w:fill="FFFFFF"/>
        <w:spacing w:before="480" w:after="240" w:line="259" w:lineRule="atLeast"/>
        <w:ind w:left="-426" w:firstLine="284"/>
        <w:jc w:val="both"/>
        <w:rPr>
          <w:rFonts w:ascii="Calibri" w:eastAsia="Times New Roman" w:hAnsi="Calibri" w:cs="Times New Roman"/>
          <w:i/>
          <w:color w:val="5C5C5C"/>
          <w:sz w:val="28"/>
          <w:szCs w:val="28"/>
          <w:lang w:eastAsia="ru-RU"/>
        </w:rPr>
      </w:pPr>
      <w:r w:rsidRPr="0044248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Литература</w:t>
      </w:r>
    </w:p>
    <w:p w:rsidR="00BC7FC6" w:rsidRPr="00BC7FC6" w:rsidRDefault="00BC7FC6" w:rsidP="00BC7FC6">
      <w:pPr>
        <w:shd w:val="clear" w:color="auto" w:fill="FFFFFF"/>
        <w:spacing w:after="24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От рождения до школы. Примерная общеобразовательная программа дошкольного образования. Под ред. Н. Е.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 С. Комаровой, М. А. Васильевой, – М.: МОЗАИКА-СИНТЕЗ, 2014.</w:t>
      </w:r>
    </w:p>
    <w:p w:rsidR="00BC7FC6" w:rsidRPr="00BC7FC6" w:rsidRDefault="00BC7FC6" w:rsidP="00BC7FC6">
      <w:pPr>
        <w:shd w:val="clear" w:color="auto" w:fill="FFFFFF"/>
        <w:spacing w:after="24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Активные методы обучения в повышении профессиональной компетентности педагогов ДОУ. Из опыта работы. Т. Г. Сальникова. – СПб: ООО «ИЗДАТЕЛЬСТВО «ДЕТСТВО </w:t>
      </w:r>
      <w:proofErr w:type="gram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РЕСС», 2017.</w:t>
      </w:r>
    </w:p>
    <w:p w:rsidR="00B904E8" w:rsidRPr="00B904E8" w:rsidRDefault="00BC7FC6" w:rsidP="00B904E8">
      <w:pPr>
        <w:shd w:val="clear" w:color="auto" w:fill="FFFFFF"/>
        <w:spacing w:after="240" w:line="240" w:lineRule="auto"/>
        <w:ind w:left="-426" w:firstLine="284"/>
        <w:jc w:val="both"/>
        <w:rPr>
          <w:rFonts w:ascii="Calibri" w:eastAsia="Times New Roman" w:hAnsi="Calibri" w:cs="Times New Roman"/>
          <w:color w:val="5C5C5C"/>
          <w:sz w:val="28"/>
          <w:szCs w:val="28"/>
          <w:lang w:eastAsia="ru-RU"/>
        </w:rPr>
      </w:pPr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Система педагогического проектирования: опыт работы, проекты. Н.П. </w:t>
      </w:r>
      <w:proofErr w:type="spellStart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Битютская</w:t>
      </w:r>
      <w:proofErr w:type="spellEnd"/>
      <w:r w:rsidRPr="00BC7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Волгоград: Учитель, 2013</w:t>
      </w:r>
    </w:p>
    <w:p w:rsidR="00B904E8" w:rsidRDefault="00B904E8" w:rsidP="00BC7FC6">
      <w:pPr>
        <w:ind w:left="-567" w:firstLine="283"/>
      </w:pPr>
    </w:p>
    <w:p w:rsidR="00B904E8" w:rsidRDefault="00B904E8" w:rsidP="00BC7FC6">
      <w:pPr>
        <w:ind w:left="-567" w:firstLine="283"/>
      </w:pPr>
    </w:p>
    <w:p w:rsidR="00B904E8" w:rsidRDefault="00B904E8" w:rsidP="00BC7FC6">
      <w:pPr>
        <w:ind w:left="-567" w:firstLine="283"/>
      </w:pPr>
    </w:p>
    <w:p w:rsidR="00B904E8" w:rsidRDefault="00B904E8" w:rsidP="00BC7FC6">
      <w:pPr>
        <w:ind w:left="-567" w:firstLine="283"/>
      </w:pPr>
    </w:p>
    <w:p w:rsidR="00B904E8" w:rsidRDefault="00B904E8" w:rsidP="00BC7FC6">
      <w:pPr>
        <w:ind w:left="-567" w:firstLine="283"/>
      </w:pPr>
    </w:p>
    <w:p w:rsidR="00244538" w:rsidRP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24453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244538">
      <w:pPr>
        <w:ind w:left="-567" w:firstLine="283"/>
        <w:jc w:val="center"/>
        <w:rPr>
          <w:i/>
          <w:sz w:val="28"/>
          <w:szCs w:val="28"/>
        </w:rPr>
      </w:pPr>
    </w:p>
    <w:p w:rsidR="00B904E8" w:rsidRDefault="00B904E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C76B87" w:rsidRDefault="00C76B87" w:rsidP="00244538">
      <w:pPr>
        <w:ind w:left="-567" w:firstLine="283"/>
        <w:jc w:val="center"/>
        <w:rPr>
          <w:i/>
          <w:sz w:val="28"/>
          <w:szCs w:val="28"/>
        </w:rPr>
      </w:pPr>
    </w:p>
    <w:p w:rsidR="00244538" w:rsidRDefault="00244538" w:rsidP="00244538">
      <w:pPr>
        <w:ind w:left="-567" w:firstLine="283"/>
        <w:jc w:val="center"/>
        <w:rPr>
          <w:i/>
          <w:sz w:val="28"/>
          <w:szCs w:val="28"/>
        </w:rPr>
      </w:pPr>
    </w:p>
    <w:p w:rsidR="00C76B87" w:rsidRPr="00244538" w:rsidRDefault="00C76B87" w:rsidP="00C76B87">
      <w:pPr>
        <w:ind w:left="-567" w:firstLine="283"/>
        <w:jc w:val="center"/>
        <w:rPr>
          <w:i/>
          <w:sz w:val="28"/>
          <w:szCs w:val="28"/>
        </w:rPr>
      </w:pPr>
    </w:p>
    <w:sectPr w:rsidR="00C76B87" w:rsidRPr="00244538" w:rsidSect="00CB1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C7FC6"/>
    <w:rsid w:val="000A1206"/>
    <w:rsid w:val="001B06F6"/>
    <w:rsid w:val="00244538"/>
    <w:rsid w:val="00310886"/>
    <w:rsid w:val="003A7859"/>
    <w:rsid w:val="00442488"/>
    <w:rsid w:val="004C6F25"/>
    <w:rsid w:val="006A189F"/>
    <w:rsid w:val="00B13C46"/>
    <w:rsid w:val="00B46172"/>
    <w:rsid w:val="00B904E8"/>
    <w:rsid w:val="00BC7FC6"/>
    <w:rsid w:val="00BD4AFC"/>
    <w:rsid w:val="00C75CFA"/>
    <w:rsid w:val="00C76B87"/>
    <w:rsid w:val="00CB1EB9"/>
    <w:rsid w:val="00D07E21"/>
    <w:rsid w:val="00FF7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7FC6"/>
    <w:rPr>
      <w:b/>
      <w:bCs/>
    </w:rPr>
  </w:style>
  <w:style w:type="character" w:styleId="a5">
    <w:name w:val="Emphasis"/>
    <w:basedOn w:val="a0"/>
    <w:uiPriority w:val="20"/>
    <w:qFormat/>
    <w:rsid w:val="00BC7FC6"/>
    <w:rPr>
      <w:i/>
      <w:iCs/>
    </w:rPr>
  </w:style>
  <w:style w:type="paragraph" w:customStyle="1" w:styleId="1">
    <w:name w:val="1"/>
    <w:basedOn w:val="a"/>
    <w:rsid w:val="00BC7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7</cp:revision>
  <cp:lastPrinted>2020-11-09T12:46:00Z</cp:lastPrinted>
  <dcterms:created xsi:type="dcterms:W3CDTF">2020-11-09T11:44:00Z</dcterms:created>
  <dcterms:modified xsi:type="dcterms:W3CDTF">2025-06-21T10:04:00Z</dcterms:modified>
</cp:coreProperties>
</file>